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overflowPunct w:val="0"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spacing w:val="-8"/>
          <w:sz w:val="36"/>
          <w:szCs w:val="36"/>
        </w:rPr>
      </w:pPr>
      <w:r>
        <w:rPr>
          <w:rFonts w:hint="eastAsia" w:ascii="方正小标宋简体" w:hAnsi="黑体" w:eastAsia="方正小标宋简体"/>
          <w:spacing w:val="-8"/>
          <w:sz w:val="36"/>
          <w:szCs w:val="36"/>
        </w:rPr>
        <w:t>“走向我们的小康生活”系列主题征文活动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参赛作品申报表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tbl>
      <w:tblPr>
        <w:tblStyle w:val="2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07"/>
        <w:gridCol w:w="794"/>
        <w:gridCol w:w="850"/>
        <w:gridCol w:w="850"/>
        <w:gridCol w:w="85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786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50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出生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年月</w:t>
            </w:r>
          </w:p>
        </w:tc>
        <w:tc>
          <w:tcPr>
            <w:tcW w:w="3685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50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政治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手机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号码</w:t>
            </w:r>
          </w:p>
        </w:tc>
        <w:tc>
          <w:tcPr>
            <w:tcW w:w="3685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50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电子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邮箱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所在学院及专业</w:t>
            </w:r>
          </w:p>
        </w:tc>
        <w:tc>
          <w:tcPr>
            <w:tcW w:w="7029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786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参赛作品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标题</w:t>
            </w:r>
          </w:p>
        </w:tc>
        <w:tc>
          <w:tcPr>
            <w:tcW w:w="7029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作品内容</w:t>
            </w:r>
          </w:p>
        </w:tc>
        <w:tc>
          <w:tcPr>
            <w:tcW w:w="7029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  <w:t>若为文章可直接填写，若为图片作品可附上网盘链接，请注意链接需为永久链接</w:t>
            </w:r>
          </w:p>
        </w:tc>
      </w:tr>
    </w:tbl>
    <w:p>
      <w:pPr>
        <w:overflowPunct w:val="0"/>
        <w:adjustRightInd w:val="0"/>
        <w:snapToGrid w:val="0"/>
        <w:spacing w:line="200" w:lineRule="exact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字魂凤鸣手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C0275"/>
    <w:rsid w:val="2B1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2020-09-15T12:37:00Z</dcterms:created>
  <dc:creator>晏峤</dc:creator>
  <cp:lastModifiedBy>晏峤</cp:lastModifiedBy>
  <dcterms:modified xsi:type="dcterms:W3CDTF">2020-09-15T12:47:17Z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