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2021年嘉定籍优秀大学生暑期挂职锻炼报名表</w:t>
      </w:r>
    </w:p>
    <w:p>
      <w:pPr>
        <w:spacing w:line="52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 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 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箱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 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向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（请按照岗位表填写前三意愿岗位编号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val="en-US" w:eastAsia="zh-CN"/>
              </w:rPr>
              <w:t>见附件4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爱 好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特 长 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</w:trPr>
        <w:tc>
          <w:tcPr>
            <w:tcW w:w="1367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F"/>
    <w:rsid w:val="00770ACF"/>
    <w:rsid w:val="2F363007"/>
    <w:rsid w:val="35C86121"/>
    <w:rsid w:val="35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234</Characters>
  <Lines>1</Lines>
  <Paragraphs>1</Paragraphs>
  <TotalTime>8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2021-05-30T09:20:00Z</dcterms:created>
  <dc:creator>吴 若晗</dc:creator>
  <cp:lastModifiedBy>吉吉吉页</cp:lastModifiedBy>
  <dcterms:modified xsi:type="dcterms:W3CDTF">2021-05-31T01:19:24Z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7B3785C0F8DE4BFA9B27DAAFE3B6BB04</vt:lpwstr>
  </property>
</Properties>
</file>