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77" w:rsidRDefault="00F70ED7">
      <w:pPr>
        <w:spacing w:after="0" w:line="312" w:lineRule="auto"/>
        <w:ind w:left="0" w:right="216" w:firstLine="0"/>
        <w:jc w:val="center"/>
        <w:rPr>
          <w:b/>
          <w:bCs/>
          <w:sz w:val="32"/>
          <w:szCs w:val="28"/>
        </w:rPr>
      </w:pPr>
      <w:r>
        <w:rPr>
          <w:rFonts w:ascii="宋体" w:eastAsia="宋体" w:hAnsi="宋体" w:cs="宋体" w:hint="eastAsia"/>
          <w:b/>
          <w:bCs/>
          <w:sz w:val="32"/>
          <w:szCs w:val="28"/>
        </w:rPr>
        <w:t>上海师范大学</w:t>
      </w:r>
      <w:r>
        <w:rPr>
          <w:rFonts w:ascii="宋体" w:eastAsia="宋体" w:hAnsi="宋体" w:cs="宋体"/>
          <w:b/>
          <w:bCs/>
          <w:sz w:val="32"/>
          <w:szCs w:val="28"/>
        </w:rPr>
        <w:t>关于</w:t>
      </w:r>
      <w:r>
        <w:rPr>
          <w:rFonts w:ascii="宋体" w:eastAsia="宋体" w:hAnsi="宋体" w:cs="宋体" w:hint="eastAsia"/>
          <w:b/>
          <w:bCs/>
          <w:sz w:val="32"/>
          <w:szCs w:val="28"/>
        </w:rPr>
        <w:t>第2</w:t>
      </w:r>
      <w:r w:rsidR="00A12DC4">
        <w:rPr>
          <w:rFonts w:ascii="宋体" w:eastAsia="宋体" w:hAnsi="宋体" w:cs="宋体"/>
          <w:b/>
          <w:bCs/>
          <w:sz w:val="32"/>
          <w:szCs w:val="28"/>
          <w:lang w:val="en-US"/>
        </w:rPr>
        <w:t>6</w:t>
      </w:r>
      <w:r>
        <w:rPr>
          <w:rFonts w:ascii="宋体" w:eastAsia="宋体" w:hAnsi="宋体" w:cs="宋体" w:hint="eastAsia"/>
          <w:b/>
          <w:bCs/>
          <w:sz w:val="32"/>
          <w:szCs w:val="28"/>
        </w:rPr>
        <w:t>届</w:t>
      </w:r>
      <w:r>
        <w:rPr>
          <w:rFonts w:ascii="宋体" w:eastAsia="宋体" w:hAnsi="宋体" w:cs="宋体"/>
          <w:b/>
          <w:bCs/>
          <w:sz w:val="32"/>
          <w:szCs w:val="28"/>
        </w:rPr>
        <w:t>研究生</w:t>
      </w:r>
      <w:proofErr w:type="gramStart"/>
      <w:r>
        <w:rPr>
          <w:rFonts w:ascii="宋体" w:eastAsia="宋体" w:hAnsi="宋体" w:cs="宋体"/>
          <w:b/>
          <w:bCs/>
          <w:sz w:val="32"/>
          <w:szCs w:val="28"/>
        </w:rPr>
        <w:t>支教团推免专项</w:t>
      </w:r>
      <w:proofErr w:type="gramEnd"/>
      <w:r>
        <w:rPr>
          <w:rFonts w:ascii="宋体" w:eastAsia="宋体" w:hAnsi="宋体" w:cs="宋体"/>
          <w:b/>
          <w:bCs/>
          <w:sz w:val="32"/>
          <w:szCs w:val="28"/>
        </w:rPr>
        <w:t xml:space="preserve">计划相关工作的实施细则 </w:t>
      </w:r>
    </w:p>
    <w:p w:rsidR="008F5D77" w:rsidRDefault="00F70ED7">
      <w:pPr>
        <w:spacing w:after="64" w:line="312" w:lineRule="auto"/>
        <w:ind w:left="0" w:right="72" w:firstLine="0"/>
        <w:jc w:val="center"/>
      </w:pPr>
      <w:r>
        <w:rPr>
          <w:rFonts w:ascii="宋体" w:eastAsia="宋体" w:hAnsi="宋体" w:cs="宋体"/>
        </w:rPr>
        <w:t xml:space="preserve"> </w:t>
      </w:r>
    </w:p>
    <w:p w:rsidR="008F5D77" w:rsidRDefault="00F70ED7">
      <w:pPr>
        <w:spacing w:after="0" w:line="312" w:lineRule="auto"/>
        <w:ind w:left="-15" w:firstLine="560"/>
      </w:pPr>
      <w:r>
        <w:t>为了做好我校今年推荐优秀应届本科毕业生参与研究生支教团免试攻读硕士研究生（以下简称研究生支教团推免生）工作，根据</w:t>
      </w:r>
      <w:r>
        <w:rPr>
          <w:rFonts w:hint="eastAsia"/>
        </w:rPr>
        <w:t>团中央《关于组建中国青年志愿者扶贫接力计划第</w:t>
      </w:r>
      <w:r>
        <w:t>2</w:t>
      </w:r>
      <w:r w:rsidR="00A12DC4">
        <w:rPr>
          <w:lang w:val="en-US"/>
        </w:rPr>
        <w:t>6</w:t>
      </w:r>
      <w:r>
        <w:rPr>
          <w:rFonts w:hint="eastAsia"/>
        </w:rPr>
        <w:t>届（</w:t>
      </w:r>
      <w:r>
        <w:t>202</w:t>
      </w:r>
      <w:r w:rsidR="00A12DC4">
        <w:rPr>
          <w:lang w:val="en-US"/>
        </w:rPr>
        <w:t>4</w:t>
      </w:r>
      <w:r>
        <w:t>-202</w:t>
      </w:r>
      <w:r w:rsidR="00A12DC4">
        <w:rPr>
          <w:lang w:val="en-US"/>
        </w:rPr>
        <w:t>5</w:t>
      </w:r>
      <w:r>
        <w:rPr>
          <w:rFonts w:hint="eastAsia"/>
        </w:rPr>
        <w:t>年度）研究生支教团有关工作安排的通知》（全国项目办发﹝</w:t>
      </w:r>
      <w:r>
        <w:t>2</w:t>
      </w:r>
      <w:r>
        <w:rPr>
          <w:rFonts w:hint="eastAsia"/>
        </w:rPr>
        <w:t>02</w:t>
      </w:r>
      <w:r w:rsidR="00A12DC4">
        <w:rPr>
          <w:lang w:val="en-US"/>
        </w:rPr>
        <w:t>3</w:t>
      </w:r>
      <w:r>
        <w:t>﹞</w:t>
      </w:r>
      <w:r w:rsidR="00386F57">
        <w:rPr>
          <w:lang w:val="en-US"/>
        </w:rPr>
        <w:t>3</w:t>
      </w:r>
      <w:r>
        <w:rPr>
          <w:rFonts w:hint="eastAsia"/>
        </w:rPr>
        <w:t>号）和</w:t>
      </w:r>
      <w:r>
        <w:rPr>
          <w:rFonts w:hint="eastAsia"/>
          <w:lang w:val="en-US"/>
        </w:rPr>
        <w:t>我校《上海师范大学关于开展202</w:t>
      </w:r>
      <w:r w:rsidR="00A12DC4">
        <w:rPr>
          <w:lang w:val="en-US"/>
        </w:rPr>
        <w:t>4</w:t>
      </w:r>
      <w:r>
        <w:rPr>
          <w:rFonts w:hint="eastAsia"/>
          <w:lang w:val="en-US"/>
        </w:rPr>
        <w:t>年推荐优秀本科应届毕业生免试攻读研究生工作的通知》</w:t>
      </w:r>
      <w:r>
        <w:rPr>
          <w:rFonts w:hint="eastAsia"/>
        </w:rPr>
        <w:t>等文件规定精神</w:t>
      </w:r>
      <w:r>
        <w:t>，以及上海市教育委员会有关硕士研究生招生的文件精神，特制定如下实施细则：</w:t>
      </w:r>
    </w:p>
    <w:p w:rsidR="008F5D77" w:rsidRDefault="00F70ED7">
      <w:pPr>
        <w:spacing w:line="312" w:lineRule="auto"/>
        <w:ind w:left="0" w:right="0" w:firstLineChars="200" w:firstLine="562"/>
        <w:rPr>
          <w:b/>
          <w:bCs/>
        </w:rPr>
      </w:pPr>
      <w:r>
        <w:rPr>
          <w:b/>
          <w:bCs/>
        </w:rPr>
        <w:t xml:space="preserve">一、组织领导与职责 </w:t>
      </w:r>
    </w:p>
    <w:p w:rsidR="008F5D77" w:rsidRDefault="00F70ED7">
      <w:pPr>
        <w:spacing w:after="1" w:line="312" w:lineRule="auto"/>
        <w:ind w:left="-15" w:right="0" w:firstLine="480"/>
      </w:pPr>
      <w:r>
        <w:t>为加强对研究生支教团推免生工作的领导和管理，学校成立由校领导牵头的上海师范大学研究生支教团推免生遴选工作小组。</w:t>
      </w:r>
      <w:r w:rsidRPr="002849E8">
        <w:t>组长由</w:t>
      </w:r>
      <w:r w:rsidR="002849E8" w:rsidRPr="002849E8">
        <w:rPr>
          <w:rFonts w:hint="eastAsia"/>
        </w:rPr>
        <w:t>校领导</w:t>
      </w:r>
      <w:r w:rsidRPr="002849E8">
        <w:t>担任</w:t>
      </w:r>
      <w:r>
        <w:t xml:space="preserve">，小组成员由学生处、研究生院、教务处、团委等职能部门负责人组成。校团委具体负责组织实施这一工作。 </w:t>
      </w:r>
    </w:p>
    <w:p w:rsidR="008F5D77" w:rsidRDefault="00F70ED7">
      <w:pPr>
        <w:spacing w:line="312" w:lineRule="auto"/>
        <w:ind w:left="490" w:right="0"/>
      </w:pPr>
      <w:r>
        <w:t>组  长：</w:t>
      </w:r>
      <w:r w:rsidR="002849E8">
        <w:rPr>
          <w:rFonts w:hint="eastAsia"/>
        </w:rPr>
        <w:t>李晔</w:t>
      </w:r>
      <w:r>
        <w:t xml:space="preserve"> </w:t>
      </w:r>
    </w:p>
    <w:p w:rsidR="008F5D77" w:rsidRDefault="00F70ED7">
      <w:pPr>
        <w:spacing w:line="312" w:lineRule="auto"/>
        <w:ind w:left="490" w:right="0"/>
      </w:pPr>
      <w:r>
        <w:t>副组长：</w:t>
      </w:r>
      <w:r w:rsidR="002849E8">
        <w:rPr>
          <w:rFonts w:hint="eastAsia"/>
        </w:rPr>
        <w:t>韩金明、</w:t>
      </w:r>
      <w:r w:rsidR="00A12DC4" w:rsidRPr="00A12DC4">
        <w:rPr>
          <w:rFonts w:hint="eastAsia"/>
        </w:rPr>
        <w:t>董丽敏</w:t>
      </w:r>
      <w:r>
        <w:t>、</w:t>
      </w:r>
      <w:r>
        <w:rPr>
          <w:rFonts w:hint="eastAsia"/>
        </w:rPr>
        <w:t xml:space="preserve">韩 </w:t>
      </w:r>
      <w:r>
        <w:t xml:space="preserve"> </w:t>
      </w:r>
      <w:r>
        <w:rPr>
          <w:rFonts w:hint="eastAsia"/>
        </w:rPr>
        <w:t>刚</w:t>
      </w:r>
      <w:r>
        <w:rPr>
          <w:rFonts w:ascii="宋体" w:eastAsia="宋体" w:hAnsi="宋体" w:cs="宋体" w:hint="eastAsia"/>
        </w:rPr>
        <w:t>、</w:t>
      </w:r>
      <w:r>
        <w:t>高湘萍、</w:t>
      </w:r>
      <w:r w:rsidR="00A12DC4">
        <w:rPr>
          <w:rFonts w:hint="eastAsia"/>
        </w:rPr>
        <w:t>程雪</w:t>
      </w:r>
      <w:r>
        <w:t xml:space="preserve"> </w:t>
      </w:r>
    </w:p>
    <w:p w:rsidR="008F5D77" w:rsidRDefault="008F5D77">
      <w:pPr>
        <w:spacing w:line="312" w:lineRule="auto"/>
        <w:ind w:left="8" w:right="0" w:hangingChars="3" w:hanging="8"/>
      </w:pPr>
    </w:p>
    <w:p w:rsidR="008F5D77" w:rsidRDefault="00F70ED7">
      <w:pPr>
        <w:spacing w:line="312" w:lineRule="auto"/>
        <w:ind w:left="0" w:right="0" w:firstLineChars="200" w:firstLine="562"/>
        <w:rPr>
          <w:b/>
          <w:bCs/>
        </w:rPr>
      </w:pPr>
      <w:r>
        <w:rPr>
          <w:rFonts w:hint="eastAsia"/>
          <w:b/>
          <w:bCs/>
        </w:rPr>
        <w:t>二</w:t>
      </w:r>
      <w:r>
        <w:rPr>
          <w:b/>
          <w:bCs/>
        </w:rPr>
        <w:t xml:space="preserve">、研究生支教团推免生名额 </w:t>
      </w:r>
    </w:p>
    <w:p w:rsidR="008F5D77" w:rsidRDefault="00F70ED7">
      <w:pPr>
        <w:spacing w:line="312" w:lineRule="auto"/>
        <w:ind w:left="490" w:right="0"/>
      </w:pPr>
      <w:r>
        <w:t xml:space="preserve">    15名 </w:t>
      </w:r>
    </w:p>
    <w:p w:rsidR="008F5D77" w:rsidRDefault="00F70ED7">
      <w:pPr>
        <w:spacing w:after="115" w:line="312" w:lineRule="auto"/>
        <w:ind w:left="480" w:right="0" w:firstLine="0"/>
      </w:pPr>
      <w:r>
        <w:t xml:space="preserve"> </w:t>
      </w:r>
    </w:p>
    <w:p w:rsidR="008F5D77" w:rsidRDefault="00F70ED7">
      <w:pPr>
        <w:spacing w:line="312" w:lineRule="auto"/>
        <w:ind w:left="0" w:right="0" w:firstLineChars="200" w:firstLine="562"/>
        <w:rPr>
          <w:b/>
          <w:bCs/>
        </w:rPr>
      </w:pPr>
      <w:r>
        <w:rPr>
          <w:rFonts w:hint="eastAsia"/>
          <w:b/>
          <w:bCs/>
        </w:rPr>
        <w:t>三</w:t>
      </w:r>
      <w:r>
        <w:rPr>
          <w:b/>
          <w:bCs/>
        </w:rPr>
        <w:t xml:space="preserve">、招募条件 </w:t>
      </w:r>
    </w:p>
    <w:p w:rsidR="008F5D77" w:rsidRDefault="00F70ED7">
      <w:pPr>
        <w:spacing w:after="4" w:line="312" w:lineRule="auto"/>
        <w:ind w:left="11" w:right="0" w:firstLineChars="200" w:firstLine="560"/>
      </w:pPr>
      <w:r>
        <w:rPr>
          <w:rFonts w:hint="eastAsia"/>
        </w:rPr>
        <w:t>1</w:t>
      </w:r>
      <w:r>
        <w:t>.</w:t>
      </w:r>
      <w:r>
        <w:rPr>
          <w:rFonts w:hint="eastAsia"/>
        </w:rPr>
        <w:t>具备推荐本校免试攻读硕士学位研究生条件的所有应届本科毕业生和在读研究生。</w:t>
      </w:r>
    </w:p>
    <w:p w:rsidR="008F5D77" w:rsidRDefault="00F70ED7">
      <w:pPr>
        <w:spacing w:after="4" w:line="312" w:lineRule="auto"/>
        <w:ind w:left="11" w:right="0" w:firstLineChars="200" w:firstLine="560"/>
      </w:pPr>
      <w:r>
        <w:rPr>
          <w:rFonts w:hint="eastAsia"/>
        </w:rPr>
        <w:t>2</w:t>
      </w:r>
      <w:r>
        <w:t xml:space="preserve">.政治上积极要求上进，中共党员优先考虑。 </w:t>
      </w:r>
    </w:p>
    <w:p w:rsidR="008F5D77" w:rsidRDefault="00F70ED7">
      <w:pPr>
        <w:spacing w:after="4" w:line="312" w:lineRule="auto"/>
        <w:ind w:left="11" w:right="0" w:firstLineChars="200" w:firstLine="560"/>
      </w:pPr>
      <w:r>
        <w:rPr>
          <w:rFonts w:hint="eastAsia"/>
        </w:rPr>
        <w:t>3</w:t>
      </w:r>
      <w:r>
        <w:t xml:space="preserve">.品行表现优良，思想道德考核优良。 </w:t>
      </w:r>
    </w:p>
    <w:p w:rsidR="008F5D77" w:rsidRDefault="00F70ED7">
      <w:pPr>
        <w:spacing w:after="4" w:line="312" w:lineRule="auto"/>
        <w:ind w:left="11" w:right="0" w:firstLineChars="200" w:firstLine="560"/>
      </w:pPr>
      <w:r>
        <w:t>4.身体健康，能适应</w:t>
      </w:r>
      <w:proofErr w:type="gramStart"/>
      <w:r>
        <w:rPr>
          <w:rFonts w:hint="eastAsia"/>
        </w:rPr>
        <w:t>支教</w:t>
      </w:r>
      <w:r>
        <w:t>地艰苦</w:t>
      </w:r>
      <w:proofErr w:type="gramEnd"/>
      <w:r>
        <w:t xml:space="preserve">环境，具有一定的教育教学能力，能胜任支教工作。 </w:t>
      </w:r>
    </w:p>
    <w:p w:rsidR="008F5D77" w:rsidRDefault="00F70ED7">
      <w:pPr>
        <w:spacing w:after="4" w:line="312" w:lineRule="auto"/>
        <w:ind w:left="11" w:right="0" w:firstLineChars="200" w:firstLine="560"/>
      </w:pPr>
      <w:r>
        <w:rPr>
          <w:rFonts w:hint="eastAsia"/>
        </w:rPr>
        <w:lastRenderedPageBreak/>
        <w:t>5</w:t>
      </w:r>
      <w:r>
        <w:t>.学习成绩优良，</w:t>
      </w:r>
      <w:proofErr w:type="gramStart"/>
      <w:r>
        <w:rPr>
          <w:rFonts w:ascii="Times New Roman" w:hAnsi="Times New Roman" w:cs="Times New Roman" w:hint="eastAsia"/>
        </w:rPr>
        <w:t>绩点计算</w:t>
      </w:r>
      <w:proofErr w:type="gramEnd"/>
      <w:r>
        <w:rPr>
          <w:rFonts w:ascii="Times New Roman" w:hAnsi="Times New Roman" w:cs="Times New Roman" w:hint="eastAsia"/>
        </w:rPr>
        <w:t>范围内的课程</w:t>
      </w:r>
      <w:proofErr w:type="gramStart"/>
      <w:r>
        <w:rPr>
          <w:rFonts w:ascii="Times New Roman" w:hAnsi="Times New Roman" w:cs="Times New Roman" w:hint="eastAsia"/>
        </w:rPr>
        <w:t>平均绩点原则</w:t>
      </w:r>
      <w:proofErr w:type="gramEnd"/>
      <w:r>
        <w:rPr>
          <w:rFonts w:ascii="Times New Roman" w:hAnsi="Times New Roman" w:cs="Times New Roman" w:hint="eastAsia"/>
        </w:rPr>
        <w:t>上</w:t>
      </w:r>
      <w:r>
        <w:rPr>
          <w:rFonts w:ascii="Times New Roman" w:hAnsi="Times New Roman" w:cs="Times New Roman"/>
        </w:rPr>
        <w:t>等于或大于</w:t>
      </w:r>
      <w:r>
        <w:rPr>
          <w:rFonts w:asciiTheme="minorEastAsia" w:eastAsiaTheme="minorEastAsia" w:hAnsi="Times New Roman" w:cs="Times New Roman" w:hint="eastAsia"/>
        </w:rPr>
        <w:t>3。</w:t>
      </w:r>
      <w:r>
        <w:rPr>
          <w:rFonts w:hint="eastAsia"/>
        </w:rPr>
        <w:t>参与报名研究生</w:t>
      </w:r>
      <w:proofErr w:type="gramStart"/>
      <w:r>
        <w:rPr>
          <w:rFonts w:hint="eastAsia"/>
        </w:rPr>
        <w:t>支教团推免专项</w:t>
      </w:r>
      <w:proofErr w:type="gramEnd"/>
      <w:r>
        <w:rPr>
          <w:rFonts w:hint="eastAsia"/>
        </w:rPr>
        <w:t>计划的候选人必须参加学院的推免生综合成绩测评计算，并符合该生所在学科推免生综合测评成绩底线。</w:t>
      </w:r>
    </w:p>
    <w:p w:rsidR="008F5D77" w:rsidRDefault="00A24134">
      <w:pPr>
        <w:spacing w:after="4" w:line="312" w:lineRule="auto"/>
        <w:ind w:left="11" w:right="0" w:firstLineChars="200" w:firstLine="560"/>
      </w:pPr>
      <w:r>
        <w:t>6</w:t>
      </w:r>
      <w:r w:rsidR="00F70ED7">
        <w:t>.在校期间</w:t>
      </w:r>
      <w:r w:rsidR="009009D7">
        <w:rPr>
          <w:rFonts w:hint="eastAsia"/>
        </w:rPr>
        <w:t>有</w:t>
      </w:r>
      <w:r w:rsidR="00F70ED7">
        <w:t>院级</w:t>
      </w:r>
      <w:r w:rsidR="00F70ED7">
        <w:rPr>
          <w:rFonts w:hint="eastAsia"/>
        </w:rPr>
        <w:t>及</w:t>
      </w:r>
      <w:r w:rsidR="00F70ED7">
        <w:t>以上学生</w:t>
      </w:r>
      <w:r w:rsidR="00F70ED7">
        <w:rPr>
          <w:rFonts w:hint="eastAsia"/>
        </w:rPr>
        <w:t>工作经验</w:t>
      </w:r>
      <w:r w:rsidR="00F70ED7">
        <w:t>，工作上取得一定成绩</w:t>
      </w:r>
      <w:r w:rsidR="00F70ED7">
        <w:rPr>
          <w:rFonts w:hint="eastAsia"/>
        </w:rPr>
        <w:t>，</w:t>
      </w:r>
      <w:r w:rsidR="00F70ED7">
        <w:t>热心公益，</w:t>
      </w:r>
      <w:r w:rsidR="009009D7">
        <w:rPr>
          <w:rFonts w:hint="eastAsia"/>
        </w:rPr>
        <w:t>有</w:t>
      </w:r>
      <w:r w:rsidR="00F70ED7">
        <w:t>社会实践和志愿服务</w:t>
      </w:r>
      <w:r w:rsidR="00F70ED7">
        <w:rPr>
          <w:rFonts w:hint="eastAsia"/>
        </w:rPr>
        <w:t>等</w:t>
      </w:r>
      <w:r w:rsidR="00F70ED7">
        <w:t>经历</w:t>
      </w:r>
      <w:r w:rsidR="00F70ED7">
        <w:rPr>
          <w:rFonts w:hint="eastAsia"/>
        </w:rPr>
        <w:t>的优先考虑</w:t>
      </w:r>
      <w:r w:rsidR="00F70ED7">
        <w:t xml:space="preserve">。 </w:t>
      </w:r>
    </w:p>
    <w:p w:rsidR="008F5D77" w:rsidRDefault="00A24134">
      <w:pPr>
        <w:spacing w:after="4" w:line="312" w:lineRule="auto"/>
        <w:ind w:left="11" w:right="0" w:firstLineChars="200" w:firstLine="560"/>
      </w:pPr>
      <w:r>
        <w:t>7</w:t>
      </w:r>
      <w:r w:rsidR="00F70ED7">
        <w:t>.</w:t>
      </w:r>
      <w:r w:rsidR="00A12DC4">
        <w:rPr>
          <w:rFonts w:hint="eastAsia"/>
        </w:rPr>
        <w:t>获得中小学教师资格证认</w:t>
      </w:r>
      <w:proofErr w:type="gramStart"/>
      <w:r w:rsidR="00A12DC4">
        <w:rPr>
          <w:rFonts w:hint="eastAsia"/>
        </w:rPr>
        <w:t>证资格</w:t>
      </w:r>
      <w:proofErr w:type="gramEnd"/>
      <w:r w:rsidR="00F70ED7">
        <w:t>者，</w:t>
      </w:r>
      <w:r w:rsidR="00A12DC4">
        <w:rPr>
          <w:rFonts w:hint="eastAsia"/>
        </w:rPr>
        <w:t>同等条件下</w:t>
      </w:r>
      <w:r w:rsidR="00F70ED7">
        <w:t xml:space="preserve">优先考虑。 </w:t>
      </w:r>
    </w:p>
    <w:p w:rsidR="008F5D77" w:rsidRDefault="00A24134">
      <w:pPr>
        <w:spacing w:after="4" w:line="312" w:lineRule="auto"/>
        <w:ind w:left="11" w:right="0" w:firstLineChars="200" w:firstLine="560"/>
      </w:pPr>
      <w:r>
        <w:t>8</w:t>
      </w:r>
      <w:r w:rsidR="00F70ED7">
        <w:t>.能够</w:t>
      </w:r>
      <w:proofErr w:type="gramStart"/>
      <w:r w:rsidR="00F70ED7">
        <w:t>在推免录取</w:t>
      </w:r>
      <w:proofErr w:type="gramEnd"/>
      <w:r w:rsidR="00F70ED7">
        <w:t xml:space="preserve">后的大四学年在校团委进行为期一年的实习。 </w:t>
      </w:r>
    </w:p>
    <w:p w:rsidR="008F5D77" w:rsidRDefault="00F70ED7">
      <w:pPr>
        <w:spacing w:after="115" w:line="312" w:lineRule="auto"/>
        <w:ind w:left="0" w:right="0" w:firstLine="0"/>
      </w:pPr>
      <w:r>
        <w:t xml:space="preserve"> </w:t>
      </w:r>
    </w:p>
    <w:p w:rsidR="008F5D77" w:rsidRDefault="00F70ED7">
      <w:pPr>
        <w:spacing w:line="312" w:lineRule="auto"/>
        <w:ind w:left="490" w:right="0"/>
        <w:rPr>
          <w:b/>
          <w:bCs/>
        </w:rPr>
      </w:pPr>
      <w:r>
        <w:rPr>
          <w:b/>
          <w:bCs/>
        </w:rPr>
        <w:t xml:space="preserve">四、招募程序与规则 </w:t>
      </w:r>
    </w:p>
    <w:p w:rsidR="008F5D77" w:rsidRDefault="00F70ED7">
      <w:pPr>
        <w:numPr>
          <w:ilvl w:val="0"/>
          <w:numId w:val="1"/>
        </w:numPr>
        <w:spacing w:line="312" w:lineRule="auto"/>
        <w:ind w:left="1153" w:right="0" w:hanging="845"/>
        <w:rPr>
          <w:b/>
          <w:bCs/>
        </w:rPr>
      </w:pPr>
      <w:r>
        <w:rPr>
          <w:b/>
          <w:bCs/>
        </w:rPr>
        <w:t>公开招募</w:t>
      </w:r>
      <w:bookmarkStart w:id="0" w:name="_GoBack"/>
      <w:bookmarkEnd w:id="0"/>
    </w:p>
    <w:p w:rsidR="008F5D77" w:rsidRPr="009009D7" w:rsidRDefault="009009D7" w:rsidP="009009D7">
      <w:pPr>
        <w:spacing w:line="360" w:lineRule="auto"/>
        <w:ind w:leftChars="132" w:left="370" w:firstLineChars="200" w:firstLine="560"/>
        <w:rPr>
          <w:szCs w:val="28"/>
        </w:rPr>
      </w:pPr>
      <w:r>
        <w:rPr>
          <w:rFonts w:hint="eastAsia"/>
        </w:rPr>
        <w:t>校院两级</w:t>
      </w:r>
      <w:r w:rsidR="00F70ED7">
        <w:t>团委</w:t>
      </w:r>
      <w:r>
        <w:rPr>
          <w:rFonts w:hint="eastAsia"/>
        </w:rPr>
        <w:t>必须坚持公平、公正、公开原则做好推免生选拔各项工作。</w:t>
      </w:r>
      <w:r>
        <w:rPr>
          <w:rFonts w:hint="eastAsia"/>
          <w:szCs w:val="28"/>
        </w:rPr>
        <w:t>各学院应依照时间节点，</w:t>
      </w:r>
      <w:r w:rsidR="0008772A">
        <w:rPr>
          <w:rFonts w:hint="eastAsia"/>
          <w:szCs w:val="28"/>
        </w:rPr>
        <w:t>在学院</w:t>
      </w:r>
      <w:r>
        <w:rPr>
          <w:rFonts w:hint="eastAsia"/>
          <w:szCs w:val="28"/>
        </w:rPr>
        <w:t>推荐工作小组</w:t>
      </w:r>
      <w:r w:rsidR="0008772A">
        <w:rPr>
          <w:rFonts w:hint="eastAsia"/>
          <w:szCs w:val="28"/>
        </w:rPr>
        <w:t>的指导下</w:t>
      </w:r>
      <w:r w:rsidR="0099678F">
        <w:rPr>
          <w:rFonts w:hint="eastAsia"/>
          <w:szCs w:val="28"/>
        </w:rPr>
        <w:t>，</w:t>
      </w:r>
      <w:r w:rsidR="0099678F">
        <w:rPr>
          <w:rFonts w:hint="eastAsia"/>
          <w:szCs w:val="28"/>
        </w:rPr>
        <w:t>向毕业班学生</w:t>
      </w:r>
      <w:r w:rsidR="0099678F">
        <w:rPr>
          <w:rFonts w:hint="eastAsia"/>
          <w:szCs w:val="28"/>
        </w:rPr>
        <w:t>公布</w:t>
      </w:r>
      <w:r>
        <w:rPr>
          <w:rFonts w:hint="eastAsia"/>
          <w:szCs w:val="28"/>
        </w:rPr>
        <w:t>推免生名额、选拔方案、推荐工作流程等事项</w:t>
      </w:r>
      <w:r w:rsidR="00F70ED7">
        <w:t xml:space="preserve">。 </w:t>
      </w:r>
    </w:p>
    <w:p w:rsidR="008F5D77" w:rsidRDefault="00F70ED7">
      <w:pPr>
        <w:numPr>
          <w:ilvl w:val="0"/>
          <w:numId w:val="1"/>
        </w:numPr>
        <w:spacing w:line="312" w:lineRule="auto"/>
        <w:ind w:left="1153" w:right="0" w:hanging="845"/>
        <w:rPr>
          <w:b/>
          <w:bCs/>
        </w:rPr>
      </w:pPr>
      <w:r>
        <w:rPr>
          <w:b/>
          <w:bCs/>
        </w:rPr>
        <w:t xml:space="preserve">报名推荐 </w:t>
      </w:r>
    </w:p>
    <w:p w:rsidR="008F5D77" w:rsidRDefault="00F70ED7">
      <w:pPr>
        <w:spacing w:after="0" w:line="312" w:lineRule="auto"/>
        <w:ind w:left="-15" w:right="0" w:firstLine="560"/>
      </w:pPr>
      <w:r>
        <w:t xml:space="preserve">1.符合报名资格的学生可自由报名，但必须有 2 名副教授及以上职称的教师推荐。 </w:t>
      </w:r>
    </w:p>
    <w:p w:rsidR="008F5D77" w:rsidRDefault="00F70ED7">
      <w:pPr>
        <w:spacing w:line="312" w:lineRule="auto"/>
        <w:ind w:left="570" w:right="0"/>
      </w:pPr>
      <w:r>
        <w:t xml:space="preserve">2.符合报名资格的学生需落实专业及导师，各学院予以协助。 </w:t>
      </w:r>
    </w:p>
    <w:p w:rsidR="008F5D77" w:rsidRDefault="00F70ED7">
      <w:pPr>
        <w:spacing w:line="312" w:lineRule="auto"/>
        <w:ind w:left="570" w:right="0"/>
        <w:rPr>
          <w:rFonts w:eastAsiaTheme="minorEastAsia"/>
        </w:rPr>
      </w:pPr>
      <w:r>
        <w:t xml:space="preserve">3.报名研究生支教团的推免生只能报名我校的硕士点。 </w:t>
      </w:r>
    </w:p>
    <w:p w:rsidR="008F5D77" w:rsidRDefault="00F70ED7">
      <w:pPr>
        <w:spacing w:line="312" w:lineRule="auto"/>
        <w:ind w:left="570" w:right="0"/>
      </w:pPr>
      <w:r>
        <w:t>4.</w:t>
      </w:r>
      <w:r w:rsidR="00511BE8">
        <w:rPr>
          <w:rFonts w:hint="eastAsia"/>
        </w:rPr>
        <w:t>原则上</w:t>
      </w:r>
      <w:r>
        <w:rPr>
          <w:rFonts w:hint="eastAsia"/>
        </w:rPr>
        <w:t>各学院应按照学院应届本科毕业生人数的1%（不满1名按1名计，</w:t>
      </w:r>
      <w:r w:rsidR="00511BE8">
        <w:rPr>
          <w:rFonts w:hint="eastAsia"/>
        </w:rPr>
        <w:t>不超过</w:t>
      </w:r>
      <w:r>
        <w:rPr>
          <w:rFonts w:hint="eastAsia"/>
        </w:rPr>
        <w:t>5名），推荐符合招募条件的研究生支教团候选人。</w:t>
      </w:r>
    </w:p>
    <w:p w:rsidR="008F5D77" w:rsidRDefault="00F70ED7">
      <w:pPr>
        <w:spacing w:line="312" w:lineRule="auto"/>
        <w:ind w:left="570" w:right="0"/>
        <w:rPr>
          <w:rFonts w:ascii="宋体" w:eastAsia="宋体" w:hAnsi="宋体" w:cs="宋体"/>
        </w:rPr>
      </w:pPr>
      <w:r>
        <w:rPr>
          <w:rFonts w:hint="eastAsia"/>
        </w:rPr>
        <w:t>5</w:t>
      </w:r>
      <w:r>
        <w:t xml:space="preserve">.报名学生需要上报的材料包括： </w:t>
      </w:r>
    </w:p>
    <w:p w:rsidR="008F5D77" w:rsidRDefault="00F70ED7">
      <w:pPr>
        <w:numPr>
          <w:ilvl w:val="0"/>
          <w:numId w:val="2"/>
        </w:numPr>
        <w:spacing w:line="312" w:lineRule="auto"/>
        <w:ind w:right="0" w:hanging="701"/>
      </w:pPr>
      <w:r>
        <w:t>《优秀应届本科毕业生免试</w:t>
      </w:r>
      <w:r>
        <w:rPr>
          <w:rFonts w:hint="eastAsia"/>
        </w:rPr>
        <w:t>攻读研究生推</w:t>
      </w:r>
      <w:r>
        <w:t xml:space="preserve">荐表》 </w:t>
      </w:r>
    </w:p>
    <w:p w:rsidR="008F5D77" w:rsidRDefault="00F70ED7">
      <w:pPr>
        <w:numPr>
          <w:ilvl w:val="0"/>
          <w:numId w:val="2"/>
        </w:numPr>
        <w:spacing w:line="312" w:lineRule="auto"/>
        <w:ind w:right="0" w:hanging="701"/>
      </w:pPr>
      <w:r>
        <w:t>大</w:t>
      </w:r>
      <w:proofErr w:type="gramStart"/>
      <w:r>
        <w:t>一</w:t>
      </w:r>
      <w:proofErr w:type="gramEnd"/>
      <w:r>
        <w:t>至大三</w:t>
      </w:r>
      <w:r w:rsidR="009F6E2E">
        <w:rPr>
          <w:rFonts w:hint="eastAsia"/>
        </w:rPr>
        <w:t>6</w:t>
      </w:r>
      <w:r>
        <w:t>个学期的总成绩单（加盖教务处公章）</w:t>
      </w:r>
      <w:r>
        <w:rPr>
          <w:rFonts w:hint="eastAsia"/>
        </w:rPr>
        <w:t>、</w:t>
      </w:r>
      <w:r>
        <w:rPr>
          <w:rFonts w:hint="eastAsia"/>
          <w:bCs/>
          <w:szCs w:val="28"/>
        </w:rPr>
        <w:t>英语四（六）级成绩单复印件</w:t>
      </w:r>
      <w:r>
        <w:t xml:space="preserve"> </w:t>
      </w:r>
    </w:p>
    <w:p w:rsidR="008F5D77" w:rsidRDefault="00F70ED7">
      <w:pPr>
        <w:numPr>
          <w:ilvl w:val="0"/>
          <w:numId w:val="2"/>
        </w:numPr>
        <w:spacing w:line="312" w:lineRule="auto"/>
        <w:ind w:right="0" w:hanging="701"/>
      </w:pPr>
      <w:r>
        <w:t>有关评优表彰证书、奖状复印件</w:t>
      </w:r>
      <w:r>
        <w:rPr>
          <w:rFonts w:hint="eastAsia"/>
        </w:rPr>
        <w:t>等</w:t>
      </w:r>
    </w:p>
    <w:p w:rsidR="008F5D77" w:rsidRDefault="00F70ED7">
      <w:pPr>
        <w:numPr>
          <w:ilvl w:val="0"/>
          <w:numId w:val="2"/>
        </w:numPr>
        <w:spacing w:line="312" w:lineRule="auto"/>
        <w:ind w:right="0" w:hanging="701"/>
      </w:pPr>
      <w:r>
        <w:t xml:space="preserve">家长意见书 </w:t>
      </w:r>
    </w:p>
    <w:p w:rsidR="008F5D77" w:rsidRDefault="00F70ED7">
      <w:pPr>
        <w:numPr>
          <w:ilvl w:val="0"/>
          <w:numId w:val="2"/>
        </w:numPr>
        <w:spacing w:line="312" w:lineRule="auto"/>
        <w:ind w:right="0" w:hanging="701"/>
      </w:pPr>
      <w:r>
        <w:rPr>
          <w:rFonts w:hint="eastAsia"/>
        </w:rPr>
        <w:lastRenderedPageBreak/>
        <w:t>学院党委/党总支对该生的政审表</w:t>
      </w:r>
    </w:p>
    <w:p w:rsidR="008F5D77" w:rsidRDefault="00F70ED7">
      <w:pPr>
        <w:spacing w:after="0" w:line="312" w:lineRule="auto"/>
        <w:ind w:left="-15" w:right="0" w:firstLine="560"/>
      </w:pPr>
      <w:r>
        <w:rPr>
          <w:rFonts w:hint="eastAsia"/>
        </w:rPr>
        <w:t>6</w:t>
      </w:r>
      <w:r>
        <w:t xml:space="preserve">.各学院依据推荐条件，严格审查，填报《优秀应届本科毕业生免试攻读研究生（研究生支教团专项）汇总表》及《研究生支教团推免专项计划学生考察（政审）表》并连同报名学生个人材料以学院为单位统一上报。 </w:t>
      </w:r>
    </w:p>
    <w:p w:rsidR="008F5D77" w:rsidRDefault="00F70ED7">
      <w:pPr>
        <w:numPr>
          <w:ilvl w:val="0"/>
          <w:numId w:val="3"/>
        </w:numPr>
        <w:spacing w:after="0" w:line="312" w:lineRule="auto"/>
        <w:ind w:right="0" w:hanging="845"/>
        <w:rPr>
          <w:b/>
          <w:bCs/>
        </w:rPr>
      </w:pPr>
      <w:r>
        <w:rPr>
          <w:b/>
          <w:bCs/>
        </w:rPr>
        <w:t>资格审查</w:t>
      </w:r>
    </w:p>
    <w:p w:rsidR="008F5D77" w:rsidRDefault="00F70ED7">
      <w:pPr>
        <w:spacing w:after="0" w:line="312" w:lineRule="auto"/>
        <w:ind w:left="0" w:right="0" w:firstLineChars="200" w:firstLine="560"/>
      </w:pPr>
      <w:r>
        <w:t>遴选工作小组组长召集硕士点学科带头人及其有关人员，对提出推荐免试要求学生的政治素质、历年来的学习成绩、学习能力、创新精神、社会经历及其他业务特长进行认真、全面的考查，初选出入围者，入围者人数与下达名额之比</w:t>
      </w:r>
      <w:r>
        <w:rPr>
          <w:rFonts w:hint="eastAsia"/>
        </w:rPr>
        <w:t>不低于</w:t>
      </w:r>
      <w:r>
        <w:t>2:1。</w:t>
      </w:r>
    </w:p>
    <w:p w:rsidR="008F5D77" w:rsidRDefault="00F70ED7">
      <w:pPr>
        <w:spacing w:after="0" w:line="312" w:lineRule="auto"/>
        <w:ind w:left="0" w:right="0" w:firstLineChars="200" w:firstLine="560"/>
      </w:pPr>
      <w:r>
        <w:t>对在申请推免生过程中弄虚作假的学生，一经发现，即取消推免生资格，对已录取者取消录取资格和学籍，并按我校学生管理规定进行相应处理。</w:t>
      </w:r>
    </w:p>
    <w:p w:rsidR="008F5D77" w:rsidRDefault="00F70ED7">
      <w:pPr>
        <w:numPr>
          <w:ilvl w:val="0"/>
          <w:numId w:val="3"/>
        </w:numPr>
        <w:spacing w:line="312" w:lineRule="auto"/>
        <w:ind w:right="0" w:hanging="845"/>
        <w:rPr>
          <w:b/>
          <w:bCs/>
        </w:rPr>
      </w:pPr>
      <w:r>
        <w:rPr>
          <w:b/>
          <w:bCs/>
        </w:rPr>
        <w:t xml:space="preserve">考核测试 </w:t>
      </w:r>
    </w:p>
    <w:p w:rsidR="008F5D77" w:rsidRDefault="00F70ED7">
      <w:pPr>
        <w:spacing w:after="2" w:line="312" w:lineRule="auto"/>
        <w:ind w:left="-15" w:right="0" w:firstLine="560"/>
      </w:pPr>
      <w:r>
        <w:t>1.面试由遴选工作小组组织，</w:t>
      </w:r>
      <w:proofErr w:type="gramStart"/>
      <w:r>
        <w:t>就支教</w:t>
      </w:r>
      <w:proofErr w:type="gramEnd"/>
      <w:r>
        <w:t xml:space="preserve">的目的、意义、个人能力和学习水平进行面试。 </w:t>
      </w:r>
    </w:p>
    <w:p w:rsidR="008F5D77" w:rsidRDefault="00F70ED7">
      <w:pPr>
        <w:spacing w:line="312" w:lineRule="auto"/>
        <w:ind w:left="570" w:right="0"/>
      </w:pPr>
      <w:r>
        <w:t>2.由遴选工作小组</w:t>
      </w:r>
      <w:r w:rsidRPr="00574EF6">
        <w:rPr>
          <w:rFonts w:hint="eastAsia"/>
        </w:rPr>
        <w:t>组织</w:t>
      </w:r>
      <w:r>
        <w:t>对面试入围者进行微</w:t>
      </w:r>
      <w:proofErr w:type="gramStart"/>
      <w:r>
        <w:t>格教学测试</w:t>
      </w:r>
      <w:proofErr w:type="gramEnd"/>
      <w:r>
        <w:t xml:space="preserve">。 </w:t>
      </w:r>
    </w:p>
    <w:p w:rsidR="008F5D77" w:rsidRDefault="00F70ED7">
      <w:pPr>
        <w:spacing w:after="2" w:line="312" w:lineRule="auto"/>
        <w:ind w:left="-15" w:right="0" w:firstLine="560"/>
        <w:rPr>
          <w:lang w:val="en-US"/>
        </w:rPr>
      </w:pPr>
      <w:r>
        <w:t>3.面试及微</w:t>
      </w:r>
      <w:proofErr w:type="gramStart"/>
      <w:r>
        <w:t>格教学测试</w:t>
      </w:r>
      <w:proofErr w:type="gramEnd"/>
      <w:r>
        <w:t>，入围者必须本人到达面试现场进行面试，按期未到者以自动放弃处理。</w:t>
      </w:r>
    </w:p>
    <w:p w:rsidR="008F5D77" w:rsidRDefault="00F70ED7">
      <w:pPr>
        <w:numPr>
          <w:ilvl w:val="0"/>
          <w:numId w:val="3"/>
        </w:numPr>
        <w:spacing w:line="312" w:lineRule="auto"/>
        <w:ind w:right="0" w:hanging="845"/>
        <w:rPr>
          <w:b/>
          <w:bCs/>
        </w:rPr>
      </w:pPr>
      <w:r>
        <w:rPr>
          <w:b/>
          <w:bCs/>
        </w:rPr>
        <w:t xml:space="preserve">体检公示 </w:t>
      </w:r>
    </w:p>
    <w:p w:rsidR="008F5D77" w:rsidRDefault="00F70ED7">
      <w:pPr>
        <w:spacing w:after="2" w:line="312" w:lineRule="auto"/>
        <w:ind w:left="-15" w:right="0" w:firstLine="560"/>
      </w:pPr>
      <w:r>
        <w:t xml:space="preserve">1.通过考核，体检合格，经推免生遴选工作小组同意，确定支教团推免生名单，审核汇总，上报校长办公会议批准后，在校内网站公示。 </w:t>
      </w:r>
    </w:p>
    <w:p w:rsidR="008F5D77" w:rsidRDefault="00F70ED7">
      <w:pPr>
        <w:spacing w:after="0" w:line="312" w:lineRule="auto"/>
        <w:ind w:left="-15" w:right="0" w:firstLine="560"/>
      </w:pPr>
      <w:r>
        <w:t xml:space="preserve">2.公示无异议的人选，签订《招募协议书》，名单报团中央备案，并进行相关培训。 </w:t>
      </w:r>
    </w:p>
    <w:p w:rsidR="008F5D77" w:rsidRDefault="00F70ED7">
      <w:pPr>
        <w:numPr>
          <w:ilvl w:val="0"/>
          <w:numId w:val="3"/>
        </w:numPr>
        <w:spacing w:line="312" w:lineRule="auto"/>
        <w:ind w:right="0" w:hanging="845"/>
        <w:rPr>
          <w:b/>
          <w:bCs/>
        </w:rPr>
      </w:pPr>
      <w:r>
        <w:rPr>
          <w:b/>
          <w:bCs/>
        </w:rPr>
        <w:t xml:space="preserve">实习 </w:t>
      </w:r>
    </w:p>
    <w:p w:rsidR="008F5D77" w:rsidRDefault="00F70ED7">
      <w:pPr>
        <w:spacing w:after="0" w:line="312" w:lineRule="auto"/>
        <w:ind w:left="-15" w:right="0" w:firstLine="560"/>
      </w:pPr>
      <w:r>
        <w:t xml:space="preserve">最终入选的研究生支教团成员需在校团委进行为期一年的实习，由校团委给予实习鉴定。 </w:t>
      </w:r>
    </w:p>
    <w:p w:rsidR="008F5D77" w:rsidRDefault="00F70ED7">
      <w:pPr>
        <w:numPr>
          <w:ilvl w:val="0"/>
          <w:numId w:val="3"/>
        </w:numPr>
        <w:spacing w:line="312" w:lineRule="auto"/>
        <w:ind w:right="0" w:hanging="845"/>
        <w:rPr>
          <w:b/>
          <w:bCs/>
        </w:rPr>
      </w:pPr>
      <w:r>
        <w:rPr>
          <w:b/>
          <w:bCs/>
        </w:rPr>
        <w:t xml:space="preserve">其他 </w:t>
      </w:r>
    </w:p>
    <w:p w:rsidR="008F5D77" w:rsidRDefault="00F70ED7">
      <w:pPr>
        <w:spacing w:after="2" w:line="312" w:lineRule="auto"/>
        <w:ind w:left="-15" w:right="0" w:firstLine="560"/>
      </w:pPr>
      <w:r>
        <w:lastRenderedPageBreak/>
        <w:t xml:space="preserve">各学院要负责做好获得研究生支教团推荐资格学生的思想工作，应避免出现成功直升后中途随意放弃研究生支教团推荐名额的现象。否则，学校将减少下年度该学院的研究生支教团推荐名额。 </w:t>
      </w:r>
    </w:p>
    <w:p w:rsidR="008F5D77" w:rsidRDefault="00F70ED7">
      <w:pPr>
        <w:spacing w:after="115" w:line="312" w:lineRule="auto"/>
        <w:ind w:left="0" w:right="0" w:firstLine="0"/>
      </w:pPr>
      <w:r>
        <w:t xml:space="preserve"> </w:t>
      </w:r>
    </w:p>
    <w:p w:rsidR="008F5D77" w:rsidRDefault="00F70ED7">
      <w:pPr>
        <w:spacing w:line="312" w:lineRule="auto"/>
        <w:ind w:left="490" w:right="0"/>
        <w:rPr>
          <w:b/>
          <w:bCs/>
        </w:rPr>
      </w:pPr>
      <w:r>
        <w:rPr>
          <w:b/>
          <w:bCs/>
        </w:rPr>
        <w:t xml:space="preserve">五、接收程序与规则 </w:t>
      </w:r>
    </w:p>
    <w:p w:rsidR="008F5D77" w:rsidRDefault="00F70ED7">
      <w:pPr>
        <w:spacing w:line="312" w:lineRule="auto"/>
        <w:ind w:left="570" w:right="0"/>
      </w:pPr>
      <w:r>
        <w:t xml:space="preserve">1.各招生学院对学生专业能力、英语能力进行严格把关。 </w:t>
      </w:r>
    </w:p>
    <w:p w:rsidR="008F5D77" w:rsidRDefault="00F70ED7">
      <w:pPr>
        <w:spacing w:line="312" w:lineRule="auto"/>
        <w:ind w:left="570" w:right="0"/>
      </w:pPr>
      <w:r>
        <w:t>2.遴选工作小组对入围者进行面试</w:t>
      </w:r>
      <w:r>
        <w:rPr>
          <w:rFonts w:hint="eastAsia"/>
        </w:rPr>
        <w:t>、组织微格测试</w:t>
      </w:r>
      <w:r>
        <w:t xml:space="preserve">。 </w:t>
      </w:r>
    </w:p>
    <w:p w:rsidR="008F5D77" w:rsidRDefault="00F70ED7">
      <w:pPr>
        <w:spacing w:line="312" w:lineRule="auto"/>
        <w:ind w:left="570" w:right="0"/>
      </w:pPr>
      <w:r>
        <w:t xml:space="preserve">3.学校公布最终录取名单。 </w:t>
      </w:r>
    </w:p>
    <w:p w:rsidR="008F5D77" w:rsidRDefault="00F70ED7">
      <w:pPr>
        <w:spacing w:line="312" w:lineRule="auto"/>
        <w:ind w:left="570" w:right="0"/>
      </w:pPr>
      <w:r>
        <w:t xml:space="preserve">4.推免生到研究生院预报名。 </w:t>
      </w:r>
    </w:p>
    <w:p w:rsidR="008F5D77" w:rsidRDefault="00F70ED7">
      <w:pPr>
        <w:spacing w:after="0" w:line="312" w:lineRule="auto"/>
        <w:ind w:left="-15" w:right="0" w:firstLine="560"/>
      </w:pPr>
      <w:r>
        <w:t xml:space="preserve">5.推免生入学前未取得学士学位或本科毕业证书，或受到处分的，取消录取资格。 </w:t>
      </w:r>
    </w:p>
    <w:p w:rsidR="008F5D77" w:rsidRDefault="00F70ED7">
      <w:pPr>
        <w:spacing w:after="0" w:line="312" w:lineRule="auto"/>
        <w:ind w:left="-15" w:right="0" w:firstLine="560"/>
      </w:pPr>
      <w:r>
        <w:t>6.推免生大四全年专业实习在校团委进行，实习结束由校团委做出考核，</w:t>
      </w:r>
      <w:r>
        <w:rPr>
          <w:rFonts w:hint="eastAsia"/>
        </w:rPr>
        <w:t>考</w:t>
      </w:r>
      <w:r>
        <w:t xml:space="preserve">核结果作为推免生继续保留直升资格的重要依据。 </w:t>
      </w:r>
    </w:p>
    <w:p w:rsidR="008F5D77" w:rsidRDefault="00F70ED7">
      <w:pPr>
        <w:spacing w:after="0" w:line="312" w:lineRule="auto"/>
        <w:ind w:left="-15" w:right="0" w:firstLine="560"/>
      </w:pPr>
      <w:r>
        <w:t>7.毕业后到所在对口支</w:t>
      </w:r>
      <w:proofErr w:type="gramStart"/>
      <w:r>
        <w:t>教地区</w:t>
      </w:r>
      <w:proofErr w:type="gramEnd"/>
      <w:r>
        <w:t>进行为期一年的支教。支</w:t>
      </w:r>
      <w:proofErr w:type="gramStart"/>
      <w:r>
        <w:t>教结束</w:t>
      </w:r>
      <w:proofErr w:type="gramEnd"/>
      <w:r>
        <w:t>由</w:t>
      </w:r>
      <w:proofErr w:type="gramStart"/>
      <w:r>
        <w:t>支教地</w:t>
      </w:r>
      <w:proofErr w:type="gramEnd"/>
      <w:r>
        <w:t xml:space="preserve">与校团委进行共同考核，考核结果作为推免生继续保留直升资格的重要依据。 </w:t>
      </w:r>
    </w:p>
    <w:p w:rsidR="008F5D77" w:rsidRDefault="00F70ED7">
      <w:pPr>
        <w:spacing w:after="0" w:line="312" w:lineRule="auto"/>
        <w:ind w:left="-5" w:right="0"/>
      </w:pPr>
      <w:r>
        <w:t xml:space="preserve">   </w:t>
      </w:r>
      <w:r>
        <w:rPr>
          <w:rFonts w:hint="eastAsia"/>
        </w:rPr>
        <w:t xml:space="preserve"> </w:t>
      </w:r>
      <w:r>
        <w:t xml:space="preserve">8.研究生支教团推免生在支教一年后，必须回本校读研，因个人过失导致无法回校读研的由本人负责。 </w:t>
      </w:r>
    </w:p>
    <w:p w:rsidR="008F5D77" w:rsidRDefault="00F70ED7">
      <w:pPr>
        <w:spacing w:after="112" w:line="312" w:lineRule="auto"/>
        <w:ind w:left="0" w:right="0" w:firstLine="0"/>
      </w:pPr>
      <w:r>
        <w:t xml:space="preserve"> </w:t>
      </w:r>
    </w:p>
    <w:p w:rsidR="008F5D77" w:rsidRDefault="00F70ED7">
      <w:pPr>
        <w:spacing w:line="312" w:lineRule="auto"/>
        <w:ind w:left="490" w:right="0"/>
        <w:rPr>
          <w:b/>
          <w:bCs/>
        </w:rPr>
      </w:pPr>
      <w:r>
        <w:rPr>
          <w:b/>
          <w:bCs/>
        </w:rPr>
        <w:t xml:space="preserve">六、监督 </w:t>
      </w:r>
    </w:p>
    <w:p w:rsidR="008F5D77" w:rsidRDefault="00F70ED7">
      <w:pPr>
        <w:spacing w:after="0" w:line="312" w:lineRule="auto"/>
        <w:ind w:left="-15" w:right="0" w:firstLine="480"/>
      </w:pPr>
      <w:proofErr w:type="gramStart"/>
      <w:r>
        <w:rPr>
          <w:rFonts w:hint="eastAsia"/>
        </w:rPr>
        <w:t>本次推免工作</w:t>
      </w:r>
      <w:proofErr w:type="gramEnd"/>
      <w:r>
        <w:rPr>
          <w:rFonts w:hint="eastAsia"/>
        </w:rPr>
        <w:t>全程接受本校纪委办、监督检查室监督。</w:t>
      </w:r>
    </w:p>
    <w:p w:rsidR="008F5D77" w:rsidRDefault="008F5D77">
      <w:pPr>
        <w:spacing w:after="0" w:line="312" w:lineRule="auto"/>
        <w:ind w:left="-15" w:right="0" w:firstLine="480"/>
      </w:pPr>
    </w:p>
    <w:p w:rsidR="008F5D77" w:rsidRDefault="008F5D77">
      <w:pPr>
        <w:spacing w:after="93" w:line="312" w:lineRule="auto"/>
        <w:ind w:right="0"/>
      </w:pPr>
    </w:p>
    <w:p w:rsidR="008F5D77" w:rsidRDefault="00F70ED7">
      <w:pPr>
        <w:spacing w:after="40" w:line="312" w:lineRule="auto"/>
        <w:ind w:left="5996" w:right="-15"/>
        <w:jc w:val="right"/>
      </w:pPr>
      <w:r>
        <w:t xml:space="preserve">   教务处   研究生院   校团委 </w:t>
      </w:r>
    </w:p>
    <w:p w:rsidR="008F5D77" w:rsidRDefault="00F70ED7">
      <w:pPr>
        <w:spacing w:after="40" w:line="312" w:lineRule="auto"/>
        <w:ind w:left="5996" w:right="140"/>
        <w:jc w:val="right"/>
        <w:rPr>
          <w:highlight w:val="yellow"/>
        </w:rPr>
      </w:pPr>
      <w:r>
        <w:t>202</w:t>
      </w:r>
      <w:r w:rsidR="00A4420B">
        <w:rPr>
          <w:lang w:val="en-US"/>
        </w:rPr>
        <w:t>3</w:t>
      </w:r>
      <w:r>
        <w:t>年9月</w:t>
      </w:r>
      <w:r w:rsidR="00982E17">
        <w:rPr>
          <w:lang w:val="en-US"/>
        </w:rPr>
        <w:t>1</w:t>
      </w:r>
      <w:r w:rsidR="006509CA">
        <w:rPr>
          <w:lang w:val="en-US"/>
        </w:rPr>
        <w:t>8</w:t>
      </w:r>
      <w:r>
        <w:t xml:space="preserve">日 </w:t>
      </w:r>
    </w:p>
    <w:sectPr w:rsidR="008F5D77">
      <w:footerReference w:type="even" r:id="rId8"/>
      <w:footerReference w:type="default" r:id="rId9"/>
      <w:footerReference w:type="first" r:id="rId10"/>
      <w:pgSz w:w="11906" w:h="16841"/>
      <w:pgMar w:top="1218" w:right="848" w:bottom="1470" w:left="994" w:header="72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5CC" w:rsidRDefault="009265CC">
      <w:pPr>
        <w:spacing w:after="0" w:line="240" w:lineRule="auto"/>
      </w:pPr>
      <w:r>
        <w:separator/>
      </w:r>
    </w:p>
  </w:endnote>
  <w:endnote w:type="continuationSeparator" w:id="0">
    <w:p w:rsidR="009265CC" w:rsidRDefault="0092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77" w:rsidRDefault="00F70ED7">
    <w:pPr>
      <w:spacing w:after="0"/>
      <w:ind w:left="0" w:right="14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8F5D77" w:rsidRDefault="00F70ED7">
    <w:pPr>
      <w:spacing w:after="0"/>
      <w:ind w:left="0" w:righ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77" w:rsidRDefault="00F70ED7">
    <w:pPr>
      <w:spacing w:after="0"/>
      <w:ind w:left="0" w:right="141" w:firstLine="0"/>
      <w:jc w:val="center"/>
    </w:pPr>
    <w:r>
      <w:fldChar w:fldCharType="begin"/>
    </w:r>
    <w:r>
      <w:instrText xml:space="preserve"> PAGE   \* MERGEFORMAT </w:instrText>
    </w:r>
    <w:r>
      <w:fldChar w:fldCharType="separate"/>
    </w:r>
    <w:r w:rsidR="00982E17" w:rsidRPr="00982E17">
      <w:rPr>
        <w:rFonts w:ascii="Times New Roman" w:eastAsia="Times New Roman" w:hAnsi="Times New Roman" w:cs="Times New Roman"/>
        <w:noProof/>
        <w:sz w:val="18"/>
      </w:rPr>
      <w:t>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8F5D77" w:rsidRDefault="00F70ED7">
    <w:pPr>
      <w:spacing w:after="0"/>
      <w:ind w:left="0" w:righ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77" w:rsidRDefault="00F70ED7">
    <w:pPr>
      <w:spacing w:after="0"/>
      <w:ind w:left="0" w:right="14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8F5D77" w:rsidRDefault="00F70ED7">
    <w:pPr>
      <w:spacing w:after="0"/>
      <w:ind w:left="0" w:righ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5CC" w:rsidRDefault="009265CC">
      <w:pPr>
        <w:spacing w:after="0" w:line="240" w:lineRule="auto"/>
      </w:pPr>
      <w:r>
        <w:separator/>
      </w:r>
    </w:p>
  </w:footnote>
  <w:footnote w:type="continuationSeparator" w:id="0">
    <w:p w:rsidR="009265CC" w:rsidRDefault="0092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B09EA"/>
    <w:multiLevelType w:val="multilevel"/>
    <w:tmpl w:val="2FEB09EA"/>
    <w:lvl w:ilvl="0">
      <w:start w:val="1"/>
      <w:numFmt w:val="ideographDigital"/>
      <w:lvlText w:val="（%1）"/>
      <w:lvlJc w:val="left"/>
      <w:pPr>
        <w:ind w:left="1152"/>
      </w:pPr>
      <w:rPr>
        <w:rFonts w:ascii="仿宋" w:eastAsia="仿宋" w:hAnsi="仿宋" w:cs="仿宋"/>
        <w:b/>
        <w:bCs/>
        <w:i w:val="0"/>
        <w:strike w:val="0"/>
        <w:dstrike w:val="0"/>
        <w:color w:val="000000"/>
        <w:sz w:val="28"/>
        <w:szCs w:val="28"/>
        <w:u w:val="none" w:color="000000"/>
        <w:shd w:val="clear" w:color="auto" w:fill="auto"/>
        <w:vertAlign w:val="baseline"/>
      </w:rPr>
    </w:lvl>
    <w:lvl w:ilvl="1">
      <w:start w:val="1"/>
      <w:numFmt w:val="lowerLetter"/>
      <w:lvlText w:val="%2"/>
      <w:lvlJc w:val="left"/>
      <w:pPr>
        <w:ind w:left="1388"/>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108"/>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2828"/>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548"/>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268"/>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4988"/>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708"/>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428"/>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1" w15:restartNumberingAfterBreak="0">
    <w:nsid w:val="4E6F2D9B"/>
    <w:multiLevelType w:val="multilevel"/>
    <w:tmpl w:val="4E6F2D9B"/>
    <w:lvl w:ilvl="0">
      <w:start w:val="3"/>
      <w:numFmt w:val="ideographDigital"/>
      <w:lvlText w:val="（%1）"/>
      <w:lvlJc w:val="left"/>
      <w:pPr>
        <w:ind w:left="1407"/>
      </w:pPr>
      <w:rPr>
        <w:rFonts w:ascii="仿宋" w:eastAsia="仿宋" w:hAnsi="仿宋" w:cs="仿宋"/>
        <w:b/>
        <w:bCs w:val="0"/>
        <w:i w:val="0"/>
        <w:strike w:val="0"/>
        <w:dstrike w:val="0"/>
        <w:color w:val="000000"/>
        <w:sz w:val="28"/>
        <w:szCs w:val="28"/>
        <w:u w:val="none" w:color="000000"/>
        <w:shd w:val="clear" w:color="auto" w:fill="auto"/>
        <w:vertAlign w:val="baseline"/>
      </w:rPr>
    </w:lvl>
    <w:lvl w:ilvl="1">
      <w:start w:val="1"/>
      <w:numFmt w:val="lowerLetter"/>
      <w:lvlText w:val="%2"/>
      <w:lvlJc w:val="left"/>
      <w:pPr>
        <w:ind w:left="1598"/>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18"/>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38"/>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758"/>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478"/>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198"/>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18"/>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38"/>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2" w15:restartNumberingAfterBreak="0">
    <w:nsid w:val="5A570341"/>
    <w:multiLevelType w:val="multilevel"/>
    <w:tmpl w:val="5A570341"/>
    <w:lvl w:ilvl="0">
      <w:start w:val="1"/>
      <w:numFmt w:val="decimal"/>
      <w:lvlText w:val="（%1）"/>
      <w:lvlJc w:val="left"/>
      <w:pPr>
        <w:ind w:left="1181"/>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576"/>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296"/>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16"/>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736"/>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456"/>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176"/>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896"/>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16"/>
      </w:pPr>
      <w:rPr>
        <w:rFonts w:ascii="仿宋" w:eastAsia="仿宋" w:hAnsi="仿宋" w:cs="仿宋"/>
        <w:b w:val="0"/>
        <w:i w:val="0"/>
        <w:strike w:val="0"/>
        <w:dstrike w:val="0"/>
        <w:color w:val="000000"/>
        <w:sz w:val="28"/>
        <w:szCs w:val="28"/>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1B9E"/>
    <w:rsid w:val="00004094"/>
    <w:rsid w:val="000319A7"/>
    <w:rsid w:val="000535F7"/>
    <w:rsid w:val="0008772A"/>
    <w:rsid w:val="000E0C1C"/>
    <w:rsid w:val="00117666"/>
    <w:rsid w:val="00142B8E"/>
    <w:rsid w:val="0016534F"/>
    <w:rsid w:val="0023400F"/>
    <w:rsid w:val="00251BE6"/>
    <w:rsid w:val="002570B6"/>
    <w:rsid w:val="002849E8"/>
    <w:rsid w:val="00297029"/>
    <w:rsid w:val="002E0F4F"/>
    <w:rsid w:val="00333E9D"/>
    <w:rsid w:val="00347044"/>
    <w:rsid w:val="00361AE3"/>
    <w:rsid w:val="00371EA4"/>
    <w:rsid w:val="00386F57"/>
    <w:rsid w:val="003A049E"/>
    <w:rsid w:val="004E69E0"/>
    <w:rsid w:val="00511BE8"/>
    <w:rsid w:val="00574EF6"/>
    <w:rsid w:val="0059192D"/>
    <w:rsid w:val="00602D0D"/>
    <w:rsid w:val="0063168E"/>
    <w:rsid w:val="00644FC7"/>
    <w:rsid w:val="006509CA"/>
    <w:rsid w:val="00662947"/>
    <w:rsid w:val="006B64B6"/>
    <w:rsid w:val="006D0FF1"/>
    <w:rsid w:val="00701B70"/>
    <w:rsid w:val="00750588"/>
    <w:rsid w:val="00765B29"/>
    <w:rsid w:val="007E43BB"/>
    <w:rsid w:val="00807E73"/>
    <w:rsid w:val="008431D4"/>
    <w:rsid w:val="008F5D77"/>
    <w:rsid w:val="009009D7"/>
    <w:rsid w:val="009042A7"/>
    <w:rsid w:val="00905929"/>
    <w:rsid w:val="009265CC"/>
    <w:rsid w:val="00982E17"/>
    <w:rsid w:val="00987D59"/>
    <w:rsid w:val="0099678F"/>
    <w:rsid w:val="009F6E2E"/>
    <w:rsid w:val="00A12DC4"/>
    <w:rsid w:val="00A165A0"/>
    <w:rsid w:val="00A24134"/>
    <w:rsid w:val="00A417D1"/>
    <w:rsid w:val="00A4420B"/>
    <w:rsid w:val="00A451BB"/>
    <w:rsid w:val="00A92C04"/>
    <w:rsid w:val="00AB5609"/>
    <w:rsid w:val="00B07308"/>
    <w:rsid w:val="00B211EF"/>
    <w:rsid w:val="00B50089"/>
    <w:rsid w:val="00B966AB"/>
    <w:rsid w:val="00BC438A"/>
    <w:rsid w:val="00C040EF"/>
    <w:rsid w:val="00C21384"/>
    <w:rsid w:val="00C21FF5"/>
    <w:rsid w:val="00C26DB9"/>
    <w:rsid w:val="00C76C01"/>
    <w:rsid w:val="00C96AD4"/>
    <w:rsid w:val="00C97A86"/>
    <w:rsid w:val="00CD2764"/>
    <w:rsid w:val="00D14A69"/>
    <w:rsid w:val="00D34817"/>
    <w:rsid w:val="00D656BE"/>
    <w:rsid w:val="00D7764A"/>
    <w:rsid w:val="00DE0DA4"/>
    <w:rsid w:val="00DE642F"/>
    <w:rsid w:val="00EA6104"/>
    <w:rsid w:val="00ED0CEE"/>
    <w:rsid w:val="00F411F0"/>
    <w:rsid w:val="00F70ED7"/>
    <w:rsid w:val="00F964C9"/>
    <w:rsid w:val="00FB2DF9"/>
    <w:rsid w:val="00FD2204"/>
    <w:rsid w:val="00FE02D2"/>
    <w:rsid w:val="00FE1B9E"/>
    <w:rsid w:val="2C6A6461"/>
    <w:rsid w:val="347736C9"/>
    <w:rsid w:val="4F36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6CD3E"/>
  <w15:docId w15:val="{D13BB33D-6E54-4868-8D66-E7ED32A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4" w:line="259" w:lineRule="auto"/>
      <w:ind w:left="10" w:right="190" w:hanging="10"/>
    </w:pPr>
    <w:rPr>
      <w:rFonts w:ascii="仿宋" w:eastAsia="仿宋" w:hAnsi="仿宋" w:cs="仿宋"/>
      <w:color w:val="000000"/>
      <w:kern w:val="2"/>
      <w:sz w:val="28"/>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List Paragraph"/>
    <w:basedOn w:val="a"/>
    <w:uiPriority w:val="34"/>
    <w:qFormat/>
    <w:pPr>
      <w:ind w:firstLineChars="200" w:firstLine="420"/>
    </w:pPr>
  </w:style>
  <w:style w:type="character" w:customStyle="1" w:styleId="a4">
    <w:name w:val="页眉 字符"/>
    <w:basedOn w:val="a0"/>
    <w:link w:val="a3"/>
    <w:uiPriority w:val="99"/>
    <w:rPr>
      <w:rFonts w:ascii="仿宋" w:eastAsia="仿宋" w:hAnsi="仿宋" w:cs="仿宋"/>
      <w:color w:val="00000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dc:title>
  <dc:creator>Chen</dc:creator>
  <cp:lastModifiedBy>Administrator</cp:lastModifiedBy>
  <cp:revision>46</cp:revision>
  <dcterms:created xsi:type="dcterms:W3CDTF">2020-08-20T14:06:00Z</dcterms:created>
  <dcterms:modified xsi:type="dcterms:W3CDTF">2023-09-18T10:30:00Z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