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FBF1" w14:textId="77777777" w:rsidR="00632A92" w:rsidRDefault="00AD7AA6">
      <w:pPr>
        <w:widowControl/>
        <w:spacing w:line="360" w:lineRule="auto"/>
        <w:jc w:val="lef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附件</w:t>
      </w:r>
      <w:r>
        <w:rPr>
          <w:rFonts w:ascii="宋体" w:eastAsia="宋体" w:hAnsi="宋体" w:cs="宋体"/>
          <w:sz w:val="18"/>
          <w:szCs w:val="18"/>
        </w:rPr>
        <w:t>1</w:t>
      </w:r>
      <w:r>
        <w:rPr>
          <w:rFonts w:ascii="宋体" w:eastAsia="宋体" w:hAnsi="宋体" w:cs="宋体" w:hint="eastAsia"/>
          <w:sz w:val="18"/>
          <w:szCs w:val="18"/>
        </w:rPr>
        <w:t>：</w:t>
      </w:r>
    </w:p>
    <w:p w14:paraId="455EF623" w14:textId="77777777" w:rsidR="00632A92" w:rsidRDefault="00AD7AA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  <w:lang w:eastAsia="zh-Hans"/>
        </w:rPr>
        <w:t>关于</w:t>
      </w:r>
      <w:r>
        <w:rPr>
          <w:rFonts w:ascii="宋体" w:eastAsia="宋体" w:hAnsi="宋体" w:cs="宋体" w:hint="eastAsia"/>
          <w:b/>
          <w:bCs/>
          <w:sz w:val="18"/>
          <w:szCs w:val="18"/>
          <w:lang w:eastAsia="zh-Hans"/>
        </w:rPr>
        <w:t>主题团日活动微团课和微视频的具体要求</w:t>
      </w:r>
    </w:p>
    <w:p w14:paraId="67156F49" w14:textId="77777777" w:rsidR="00632A92" w:rsidRDefault="00AD7AA6">
      <w:pPr>
        <w:widowControl/>
        <w:spacing w:line="360" w:lineRule="auto"/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eastAsia="zh-Hans" w:bidi="ar"/>
        </w:rPr>
        <w:t>一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eastAsia="zh-Hans" w:bidi="ar"/>
        </w:rPr>
        <w:t>、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微团课及微视频具体要求</w:t>
      </w:r>
    </w:p>
    <w:p w14:paraId="3C5B23CE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微团课具体要求如下：</w:t>
      </w:r>
    </w:p>
    <w:p w14:paraId="0F7958FA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（一）视频内容</w:t>
      </w:r>
    </w:p>
    <w:p w14:paraId="3D5718B5" w14:textId="49606313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微团课设计既要注重理论深度，又要兼顾实践温度，突出团支部对于专题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的学习与感悟，充分展现所在团支部成员的参与感。题目自拟、题裁不限，观点鲜明、逻辑清晰、内容真实、语言生动。具有自身的思考和见解，融入新时代青年在不同的时代背景之下的思想内涵，体现新青年的时代面貌。</w:t>
      </w:r>
    </w:p>
    <w:p w14:paraId="515B9FD6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（二）微团课视频要求</w:t>
      </w:r>
    </w:p>
    <w:p w14:paraId="430FA48A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视频要求人像及场景清晰，无杂音、噪音干扰；</w:t>
      </w:r>
    </w:p>
    <w:p w14:paraId="4A282D21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微团课录制地点选择恰当，摄影角度合适；</w:t>
      </w:r>
    </w:p>
    <w:p w14:paraId="02583384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微团课主讲人尽量做到脱稿授课；</w:t>
      </w:r>
    </w:p>
    <w:p w14:paraId="0CBD1158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视频可剪辑，要求体现支部成员的互动性；</w:t>
      </w:r>
    </w:p>
    <w:p w14:paraId="4C4F0DE6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微团课授课中要求全体支部成员佩戴团徽，着装干净整洁。</w:t>
      </w:r>
    </w:p>
    <w:p w14:paraId="0FD5127B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（三）微团课开展方式</w:t>
      </w:r>
    </w:p>
    <w:p w14:paraId="7C32AC61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各学院根据学院自身情况，可选择开课模式，相关形式参考如下：</w:t>
      </w:r>
    </w:p>
    <w:p w14:paraId="3F0C122E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线下安排场地，开展微团课授课（建议正式录制前进行彩排，注意微团课的拍摄要求、呈现效果）</w:t>
      </w:r>
    </w:p>
    <w:p w14:paraId="4D223BD0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提前制作剪辑微团课视频，线下统一观看、授课（视频录制可参照教师微团课或青年大学习录制形式）</w:t>
      </w:r>
    </w:p>
    <w:p w14:paraId="355D70E2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结合线上多媒体工具进行统一的视频直播授课（直播过程应有图片、视频记录）</w:t>
      </w:r>
    </w:p>
    <w:p w14:paraId="5CC04B2B" w14:textId="77777777" w:rsidR="00632A92" w:rsidRDefault="00632A92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58108BE2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微视频具体要求如下：</w:t>
      </w:r>
    </w:p>
    <w:p w14:paraId="0DD34016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、视频时长不限；</w:t>
      </w:r>
    </w:p>
    <w:p w14:paraId="7C4E3D71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、建议为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1080P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以上高清作品，横屏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9:16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；</w:t>
      </w:r>
    </w:p>
    <w:p w14:paraId="609813C1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、以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MP4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视频格式提交；</w:t>
      </w:r>
    </w:p>
    <w:p w14:paraId="453ACF1F" w14:textId="77777777" w:rsidR="00632A92" w:rsidRDefault="00AD7AA6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、视频作品涉及人物说话的部分最好有字幕，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且字幕内容须整理成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word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文档与作品一同上交。</w:t>
      </w:r>
    </w:p>
    <w:p w14:paraId="7C28A356" w14:textId="77777777" w:rsidR="00632A92" w:rsidRDefault="00632A92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3E0F1A98" w14:textId="77777777" w:rsidR="00632A92" w:rsidRDefault="00632A92">
      <w:pPr>
        <w:widowControl/>
        <w:spacing w:line="360" w:lineRule="auto"/>
        <w:ind w:firstLine="480"/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</w:p>
    <w:p w14:paraId="647C18E6" w14:textId="77777777" w:rsidR="00632A92" w:rsidRDefault="00AD7AA6">
      <w:pPr>
        <w:widowControl/>
        <w:spacing w:line="360" w:lineRule="auto"/>
        <w:rPr>
          <w:rFonts w:ascii="宋体" w:eastAsia="宋体" w:hAnsi="宋体" w:cs="宋体"/>
          <w:b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eastAsia="zh-Hans" w:bidi="ar"/>
        </w:rPr>
        <w:t>二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eastAsia="zh-Hans" w:bidi="ar"/>
        </w:rPr>
        <w:t>、</w:t>
      </w: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微团课开展方式</w:t>
      </w:r>
    </w:p>
    <w:p w14:paraId="07D42E0A" w14:textId="77777777" w:rsidR="00632A92" w:rsidRDefault="00AD7AA6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各学院根据学院自身情况，可从以下方式中进行选择：</w:t>
      </w:r>
    </w:p>
    <w:p w14:paraId="71F6DA1F" w14:textId="77777777" w:rsidR="00632A92" w:rsidRDefault="00AD7AA6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制剪辑好微团课视频后，于线下进行统一观看、授课（录制视频，参照教师微团课或青年大学习录制形式）；</w:t>
      </w:r>
    </w:p>
    <w:p w14:paraId="261AC2B6" w14:textId="77777777" w:rsidR="00632A92" w:rsidRDefault="00AD7AA6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结合线上多媒体工具进行统一的视频直播授课。（直播过程应有图片、视频记录）</w:t>
      </w:r>
    </w:p>
    <w:p w14:paraId="6BAC85E0" w14:textId="77777777" w:rsidR="00632A92" w:rsidRDefault="00AD7AA6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通过学院微信或微博公众号进行推文推送。（要求图文并茂，尽量结合视频）</w:t>
      </w:r>
    </w:p>
    <w:p w14:paraId="5498C056" w14:textId="77777777" w:rsidR="00632A92" w:rsidRDefault="00632A92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031774B1" w14:textId="77777777" w:rsidR="00632A92" w:rsidRDefault="00AD7AA6">
      <w:pPr>
        <w:widowControl/>
        <w:spacing w:line="360" w:lineRule="auto"/>
        <w:ind w:firstLineChars="200" w:firstLine="360"/>
        <w:rPr>
          <w:rFonts w:ascii="宋体" w:eastAsia="宋体" w:hAnsi="宋体" w:cs="宋体"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微团课线上可开展平台</w:t>
      </w:r>
      <w: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  <w:lang w:bidi="ar"/>
        </w:rPr>
        <w:t>：</w:t>
      </w:r>
    </w:p>
    <w:p w14:paraId="35E46EC9" w14:textId="77777777" w:rsidR="00632A92" w:rsidRDefault="00AD7AA6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腾讯会议、微信电话、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QQ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电话、钉钉、哔哩哔哩直播间（授课人须使用视频或屏幕共享）</w:t>
      </w:r>
    </w:p>
    <w:p w14:paraId="177AEF9D" w14:textId="77777777" w:rsidR="00632A92" w:rsidRDefault="00AD7AA6">
      <w:pPr>
        <w:spacing w:line="360" w:lineRule="auto"/>
        <w:ind w:firstLineChars="200" w:firstLine="36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学院官方微博公众号、微信公众号、哔哩哔哩官方账号</w:t>
      </w:r>
    </w:p>
    <w:sectPr w:rsidR="0063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FF0DD8"/>
    <w:rsid w:val="FDAF47C0"/>
    <w:rsid w:val="FFDDC340"/>
    <w:rsid w:val="00632A92"/>
    <w:rsid w:val="00AD7AA6"/>
    <w:rsid w:val="72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C091ECF"/>
  <w15:docId w15:val="{FF9A9385-66D0-8E4F-BA09-F7AAB6CF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</dc:creator>
  <cp:lastModifiedBy>吴 若晗</cp:lastModifiedBy>
  <cp:revision>2</cp:revision>
  <dcterms:created xsi:type="dcterms:W3CDTF">2021-09-14T14:42:00Z</dcterms:created>
  <dcterms:modified xsi:type="dcterms:W3CDTF">2022-03-06T09:16:00Z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