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B638" w14:textId="77777777" w:rsidR="003B04FB" w:rsidRDefault="003B04FB">
      <w:pPr>
        <w:pStyle w:val="a3"/>
        <w:rPr>
          <w:rFonts w:ascii="Times New Roman"/>
          <w:b w:val="0"/>
          <w:sz w:val="20"/>
        </w:rPr>
      </w:pPr>
    </w:p>
    <w:p w14:paraId="6674409B" w14:textId="77777777" w:rsidR="003B04FB" w:rsidRDefault="003B04FB">
      <w:pPr>
        <w:pStyle w:val="a3"/>
        <w:rPr>
          <w:rFonts w:ascii="Times New Roman"/>
          <w:b w:val="0"/>
          <w:sz w:val="20"/>
        </w:rPr>
      </w:pPr>
    </w:p>
    <w:p w14:paraId="14DF7857" w14:textId="77777777" w:rsidR="003B04FB" w:rsidRPr="0097074C" w:rsidRDefault="00127CC5" w:rsidP="0097074C">
      <w:pPr>
        <w:pStyle w:val="a3"/>
        <w:spacing w:before="164"/>
        <w:ind w:left="3062" w:right="3062"/>
        <w:jc w:val="center"/>
        <w:rPr>
          <w:rFonts w:ascii="方正小标宋简体" w:eastAsia="方正小标宋简体" w:hAnsi="Songti SC Bold" w:cs="Songti SC Bold" w:hint="eastAsia"/>
          <w:bCs w:val="0"/>
          <w:sz w:val="32"/>
          <w:szCs w:val="32"/>
        </w:rPr>
      </w:pPr>
      <w:r w:rsidRPr="0097074C">
        <w:rPr>
          <w:rFonts w:ascii="方正小标宋简体" w:eastAsia="方正小标宋简体" w:hAnsi="Songti SC Bold" w:cs="Songti SC Bold" w:hint="eastAsia"/>
          <w:bCs w:val="0"/>
          <w:sz w:val="32"/>
          <w:szCs w:val="32"/>
        </w:rPr>
        <w:t>上海师范大学第二十</w:t>
      </w:r>
      <w:r w:rsidRPr="0097074C">
        <w:rPr>
          <w:rFonts w:ascii="方正小标宋简体" w:eastAsia="方正小标宋简体" w:hAnsi="Songti SC Bold" w:cs="Songti SC Bold" w:hint="eastAsia"/>
          <w:bCs w:val="0"/>
          <w:sz w:val="32"/>
          <w:szCs w:val="32"/>
          <w:lang w:eastAsia="zh-Hans"/>
        </w:rPr>
        <w:t>二</w:t>
      </w:r>
      <w:r w:rsidRPr="0097074C">
        <w:rPr>
          <w:rFonts w:ascii="方正小标宋简体" w:eastAsia="方正小标宋简体" w:hAnsi="Songti SC Bold" w:cs="Songti SC Bold" w:hint="eastAsia"/>
          <w:bCs w:val="0"/>
          <w:sz w:val="32"/>
          <w:szCs w:val="32"/>
        </w:rPr>
        <w:t>届学生会主席团公开竞聘岗位设置</w:t>
      </w:r>
    </w:p>
    <w:p w14:paraId="5C186903" w14:textId="77777777" w:rsidR="003B04FB" w:rsidRDefault="003B04FB">
      <w:pPr>
        <w:pStyle w:val="a3"/>
        <w:rPr>
          <w:sz w:val="20"/>
        </w:rPr>
      </w:pPr>
    </w:p>
    <w:p w14:paraId="2F8175E7" w14:textId="77777777" w:rsidR="003B04FB" w:rsidRDefault="003B04FB">
      <w:pPr>
        <w:pStyle w:val="a3"/>
        <w:spacing w:before="11"/>
        <w:rPr>
          <w:sz w:val="1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6220"/>
        <w:gridCol w:w="5670"/>
        <w:gridCol w:w="994"/>
      </w:tblGrid>
      <w:tr w:rsidR="003B04FB" w:rsidRPr="0097074C" w14:paraId="4FFA50AC" w14:textId="77777777">
        <w:trPr>
          <w:trHeight w:val="654"/>
        </w:trPr>
        <w:tc>
          <w:tcPr>
            <w:tcW w:w="1203" w:type="dxa"/>
          </w:tcPr>
          <w:p w14:paraId="1494E248" w14:textId="77777777" w:rsidR="003B04FB" w:rsidRPr="0097074C" w:rsidRDefault="00127CC5">
            <w:pPr>
              <w:pStyle w:val="TableParagraph"/>
              <w:spacing w:before="164"/>
              <w:ind w:left="175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97074C">
              <w:rPr>
                <w:rFonts w:ascii="仿宋_GB2312" w:eastAsia="仿宋_GB2312"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6220" w:type="dxa"/>
            <w:tcBorders>
              <w:top w:val="single" w:sz="8" w:space="0" w:color="000000"/>
            </w:tcBorders>
          </w:tcPr>
          <w:p w14:paraId="2EB9A2F3" w14:textId="77777777" w:rsidR="003B04FB" w:rsidRPr="0097074C" w:rsidRDefault="00127CC5" w:rsidP="0097074C">
            <w:pPr>
              <w:pStyle w:val="TableParagraph"/>
              <w:spacing w:before="164"/>
              <w:ind w:left="2552" w:right="2552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97074C">
              <w:rPr>
                <w:rFonts w:ascii="仿宋_GB2312" w:eastAsia="仿宋_GB2312" w:hint="eastAsia"/>
                <w:b/>
                <w:sz w:val="24"/>
                <w:szCs w:val="28"/>
              </w:rPr>
              <w:t>工作职责</w:t>
            </w:r>
          </w:p>
        </w:tc>
        <w:tc>
          <w:tcPr>
            <w:tcW w:w="5670" w:type="dxa"/>
            <w:tcBorders>
              <w:top w:val="single" w:sz="8" w:space="0" w:color="000000"/>
            </w:tcBorders>
          </w:tcPr>
          <w:p w14:paraId="22ACFFFF" w14:textId="77777777" w:rsidR="003B04FB" w:rsidRPr="0097074C" w:rsidRDefault="00127CC5" w:rsidP="0097074C">
            <w:pPr>
              <w:pStyle w:val="TableParagraph"/>
              <w:spacing w:before="164"/>
              <w:ind w:left="2325" w:right="2325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97074C">
              <w:rPr>
                <w:rFonts w:ascii="仿宋_GB2312" w:eastAsia="仿宋_GB2312" w:hint="eastAsia"/>
                <w:b/>
                <w:sz w:val="24"/>
                <w:szCs w:val="28"/>
              </w:rPr>
              <w:t>岗位要求</w:t>
            </w:r>
          </w:p>
        </w:tc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61E5AA8F" w14:textId="77777777" w:rsidR="003B04FB" w:rsidRPr="0097074C" w:rsidRDefault="00127CC5">
            <w:pPr>
              <w:pStyle w:val="TableParagraph"/>
              <w:spacing w:before="1"/>
              <w:ind w:left="281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97074C">
              <w:rPr>
                <w:rFonts w:ascii="仿宋_GB2312" w:eastAsia="仿宋_GB2312" w:hint="eastAsia"/>
                <w:b/>
                <w:sz w:val="24"/>
                <w:szCs w:val="28"/>
              </w:rPr>
              <w:t>岗位</w:t>
            </w:r>
          </w:p>
          <w:p w14:paraId="42CD1062" w14:textId="77777777" w:rsidR="003B04FB" w:rsidRPr="0097074C" w:rsidRDefault="00127CC5">
            <w:pPr>
              <w:pStyle w:val="TableParagraph"/>
              <w:spacing w:before="57"/>
              <w:ind w:left="281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97074C">
              <w:rPr>
                <w:rFonts w:ascii="仿宋_GB2312" w:eastAsia="仿宋_GB2312" w:hint="eastAsia"/>
                <w:b/>
                <w:sz w:val="24"/>
                <w:szCs w:val="28"/>
              </w:rPr>
              <w:t>代码</w:t>
            </w:r>
          </w:p>
        </w:tc>
      </w:tr>
      <w:tr w:rsidR="003B04FB" w:rsidRPr="0097074C" w14:paraId="15740BF9" w14:textId="77777777">
        <w:trPr>
          <w:trHeight w:val="1468"/>
        </w:trPr>
        <w:tc>
          <w:tcPr>
            <w:tcW w:w="1203" w:type="dxa"/>
            <w:vMerge w:val="restart"/>
            <w:vAlign w:val="center"/>
          </w:tcPr>
          <w:p w14:paraId="50F5C4DA" w14:textId="77777777" w:rsidR="003B04FB" w:rsidRPr="0097074C" w:rsidRDefault="00127CC5">
            <w:pPr>
              <w:pStyle w:val="TableParagraph"/>
              <w:ind w:left="280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主席团</w:t>
            </w:r>
          </w:p>
        </w:tc>
        <w:tc>
          <w:tcPr>
            <w:tcW w:w="6220" w:type="dxa"/>
          </w:tcPr>
          <w:p w14:paraId="7F8DCE63" w14:textId="77777777" w:rsidR="003B04FB" w:rsidRPr="0097074C" w:rsidRDefault="003B04FB">
            <w:pPr>
              <w:pStyle w:val="TableParagraph"/>
              <w:spacing w:before="6"/>
              <w:jc w:val="both"/>
              <w:rPr>
                <w:rFonts w:ascii="仿宋_GB2312" w:eastAsia="仿宋_GB2312" w:hint="eastAsia"/>
                <w:b/>
                <w:szCs w:val="24"/>
              </w:rPr>
            </w:pPr>
          </w:p>
          <w:p w14:paraId="7E339B14" w14:textId="77777777" w:rsidR="003B04FB" w:rsidRPr="0097074C" w:rsidRDefault="00127CC5">
            <w:pPr>
              <w:pStyle w:val="TableParagraph"/>
              <w:spacing w:line="290" w:lineRule="auto"/>
              <w:ind w:left="100" w:right="96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10"/>
                <w:szCs w:val="24"/>
              </w:rPr>
              <w:t>在校团委的指导下，全面主持并负责两校区校学生会的工作，协调校会各项重要事务，整体筹划各项工作的开展，指导、联动学院学生会。</w:t>
            </w:r>
          </w:p>
        </w:tc>
        <w:tc>
          <w:tcPr>
            <w:tcW w:w="5670" w:type="dxa"/>
          </w:tcPr>
          <w:p w14:paraId="1CD15CDB" w14:textId="67405DD9" w:rsidR="003B04FB" w:rsidRPr="0097074C" w:rsidRDefault="00127CC5">
            <w:pPr>
              <w:pStyle w:val="TableParagraph"/>
              <w:spacing w:before="83" w:line="290" w:lineRule="auto"/>
              <w:ind w:left="106" w:right="92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符合所有竞聘条件，对学生会日常事务、大型校园活动和学生会内部人力资源管理有较强的宏观调控能力；并能够妥善处理各类突发事件；对学生会组织的发展和管理有一定的见解；</w:t>
            </w:r>
            <w:proofErr w:type="gramStart"/>
            <w:r w:rsidRPr="0097074C">
              <w:rPr>
                <w:rFonts w:ascii="仿宋_GB2312" w:eastAsia="仿宋_GB2312" w:hint="eastAsia"/>
                <w:szCs w:val="24"/>
              </w:rPr>
              <w:t>熟悉团学</w:t>
            </w:r>
            <w:proofErr w:type="gramEnd"/>
            <w:r w:rsidRPr="0097074C">
              <w:rPr>
                <w:rFonts w:ascii="仿宋_GB2312" w:eastAsia="仿宋_GB2312" w:hint="eastAsia"/>
                <w:szCs w:val="24"/>
              </w:rPr>
              <w:t>知识与基</w:t>
            </w:r>
            <w:proofErr w:type="gramStart"/>
            <w:r w:rsidRPr="0097074C">
              <w:rPr>
                <w:rFonts w:ascii="仿宋_GB2312" w:eastAsia="仿宋_GB2312" w:hint="eastAsia"/>
                <w:szCs w:val="24"/>
              </w:rPr>
              <w:t>本校史校</w:t>
            </w:r>
            <w:proofErr w:type="gramEnd"/>
            <w:r w:rsidRPr="0097074C">
              <w:rPr>
                <w:rFonts w:ascii="仿宋_GB2312" w:eastAsia="仿宋_GB2312" w:hint="eastAsia"/>
                <w:szCs w:val="24"/>
              </w:rPr>
              <w:t>情</w:t>
            </w:r>
            <w:r w:rsidR="0097074C" w:rsidRPr="0097074C">
              <w:rPr>
                <w:rFonts w:ascii="仿宋_GB2312" w:eastAsia="仿宋_GB2312" w:hint="eastAsia"/>
                <w:szCs w:val="24"/>
              </w:rPr>
              <w:t>。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26E40A83" w14:textId="77777777" w:rsidR="003B04FB" w:rsidRPr="0097074C" w:rsidRDefault="00127CC5">
            <w:pPr>
              <w:pStyle w:val="TableParagraph"/>
              <w:ind w:left="265" w:right="254"/>
              <w:jc w:val="center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1001</w:t>
            </w:r>
          </w:p>
        </w:tc>
      </w:tr>
      <w:tr w:rsidR="003B04FB" w:rsidRPr="0097074C" w14:paraId="08566401" w14:textId="77777777">
        <w:trPr>
          <w:trHeight w:val="1134"/>
        </w:trPr>
        <w:tc>
          <w:tcPr>
            <w:tcW w:w="1203" w:type="dxa"/>
            <w:vMerge/>
            <w:tcBorders>
              <w:top w:val="nil"/>
            </w:tcBorders>
          </w:tcPr>
          <w:p w14:paraId="1FFC14C5" w14:textId="77777777" w:rsidR="003B04FB" w:rsidRPr="0097074C" w:rsidRDefault="003B04FB">
            <w:pPr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6220" w:type="dxa"/>
          </w:tcPr>
          <w:p w14:paraId="24B57DB8" w14:textId="77777777" w:rsidR="003B04FB" w:rsidRPr="0097074C" w:rsidRDefault="003B04FB">
            <w:pPr>
              <w:pStyle w:val="TableParagraph"/>
              <w:spacing w:before="1"/>
              <w:jc w:val="both"/>
              <w:rPr>
                <w:rFonts w:ascii="仿宋_GB2312" w:eastAsia="仿宋_GB2312" w:hint="eastAsia"/>
                <w:b/>
                <w:szCs w:val="24"/>
              </w:rPr>
            </w:pPr>
          </w:p>
          <w:p w14:paraId="61A4BF81" w14:textId="77777777" w:rsidR="003B04FB" w:rsidRPr="0097074C" w:rsidRDefault="00127CC5">
            <w:pPr>
              <w:pStyle w:val="TableParagraph"/>
              <w:spacing w:line="292" w:lineRule="auto"/>
              <w:ind w:left="100" w:right="13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负责打造校学生会网上宣传阵地、媒体工作，及时跟进社会热点，</w:t>
            </w:r>
            <w:r w:rsidRPr="0097074C">
              <w:rPr>
                <w:rFonts w:ascii="仿宋_GB2312" w:eastAsia="仿宋_GB2312" w:hint="eastAsia"/>
                <w:szCs w:val="24"/>
              </w:rPr>
              <w:t xml:space="preserve"> </w:t>
            </w:r>
            <w:r w:rsidRPr="0097074C">
              <w:rPr>
                <w:rFonts w:ascii="仿宋_GB2312" w:eastAsia="仿宋_GB2312" w:hint="eastAsia"/>
                <w:szCs w:val="24"/>
              </w:rPr>
              <w:t>体现师大学子精神风貌。</w:t>
            </w:r>
          </w:p>
        </w:tc>
        <w:tc>
          <w:tcPr>
            <w:tcW w:w="5670" w:type="dxa"/>
          </w:tcPr>
          <w:p w14:paraId="08539288" w14:textId="2438FA2F" w:rsidR="003B04FB" w:rsidRPr="0097074C" w:rsidRDefault="00127CC5">
            <w:pPr>
              <w:pStyle w:val="TableParagraph"/>
              <w:spacing w:before="77" w:line="292" w:lineRule="auto"/>
              <w:ind w:left="106" w:right="85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符合所有竞聘条件，熟悉网络环境下的各类宣传工作方法；</w:t>
            </w:r>
            <w:r w:rsidRPr="0097074C">
              <w:rPr>
                <w:rFonts w:ascii="仿宋_GB2312" w:eastAsia="仿宋_GB2312" w:hint="eastAsia"/>
                <w:szCs w:val="24"/>
              </w:rPr>
              <w:t xml:space="preserve"> </w:t>
            </w:r>
            <w:r w:rsidRPr="0097074C">
              <w:rPr>
                <w:rFonts w:ascii="仿宋_GB2312" w:eastAsia="仿宋_GB2312" w:hint="eastAsia"/>
                <w:szCs w:val="24"/>
              </w:rPr>
              <w:t>对信息的梳理、求证、鉴别和深度解读能力较强；有一定媒体技能基础</w:t>
            </w:r>
            <w:r w:rsidR="0097074C" w:rsidRPr="0097074C">
              <w:rPr>
                <w:rFonts w:ascii="仿宋_GB2312" w:eastAsia="仿宋_GB2312" w:hint="eastAsia"/>
                <w:szCs w:val="24"/>
              </w:rPr>
              <w:t>。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092916A5" w14:textId="77777777" w:rsidR="003B04FB" w:rsidRPr="0097074C" w:rsidRDefault="00127CC5">
            <w:pPr>
              <w:pStyle w:val="TableParagraph"/>
              <w:ind w:left="265" w:right="254"/>
              <w:jc w:val="center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1002</w:t>
            </w:r>
          </w:p>
        </w:tc>
      </w:tr>
      <w:tr w:rsidR="003B04FB" w:rsidRPr="0097074C" w14:paraId="33B3C6CF" w14:textId="77777777">
        <w:trPr>
          <w:trHeight w:val="1135"/>
        </w:trPr>
        <w:tc>
          <w:tcPr>
            <w:tcW w:w="1203" w:type="dxa"/>
            <w:vMerge/>
            <w:tcBorders>
              <w:top w:val="nil"/>
            </w:tcBorders>
          </w:tcPr>
          <w:p w14:paraId="75472658" w14:textId="77777777" w:rsidR="003B04FB" w:rsidRPr="0097074C" w:rsidRDefault="003B04FB">
            <w:pPr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6220" w:type="dxa"/>
          </w:tcPr>
          <w:p w14:paraId="4596EFB6" w14:textId="77777777" w:rsidR="003B04FB" w:rsidRPr="0097074C" w:rsidRDefault="003B04FB">
            <w:pPr>
              <w:pStyle w:val="TableParagraph"/>
              <w:spacing w:before="1"/>
              <w:jc w:val="both"/>
              <w:rPr>
                <w:rFonts w:ascii="仿宋_GB2312" w:eastAsia="仿宋_GB2312" w:hint="eastAsia"/>
                <w:b/>
                <w:szCs w:val="24"/>
              </w:rPr>
            </w:pPr>
          </w:p>
          <w:p w14:paraId="4A76E8C4" w14:textId="77777777" w:rsidR="003B04FB" w:rsidRPr="0097074C" w:rsidRDefault="00127CC5">
            <w:pPr>
              <w:pStyle w:val="TableParagraph"/>
              <w:spacing w:line="290" w:lineRule="auto"/>
              <w:ind w:left="100" w:right="97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10"/>
                <w:szCs w:val="24"/>
              </w:rPr>
              <w:t>负责大学生学术创新、校园学风建设等工作，营造浓郁的校园学术氛围。</w:t>
            </w:r>
          </w:p>
        </w:tc>
        <w:tc>
          <w:tcPr>
            <w:tcW w:w="5670" w:type="dxa"/>
          </w:tcPr>
          <w:p w14:paraId="4ECC8443" w14:textId="2B5D4651" w:rsidR="003B04FB" w:rsidRPr="0097074C" w:rsidRDefault="00127CC5">
            <w:pPr>
              <w:pStyle w:val="TableParagraph"/>
              <w:spacing w:before="78" w:line="290" w:lineRule="auto"/>
              <w:ind w:left="106" w:right="95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4"/>
                <w:szCs w:val="24"/>
              </w:rPr>
              <w:t>符合所有竞聘条件，熟悉我校学术创新品牌活动、相关竞赛</w:t>
            </w:r>
            <w:r w:rsidRPr="0097074C">
              <w:rPr>
                <w:rFonts w:ascii="仿宋_GB2312" w:eastAsia="仿宋_GB2312" w:hint="eastAsia"/>
                <w:spacing w:val="-5"/>
                <w:szCs w:val="24"/>
              </w:rPr>
              <w:t>及组织开展方式，具有较强的活动策划实施能力，具有学术</w:t>
            </w:r>
            <w:r w:rsidRPr="0097074C">
              <w:rPr>
                <w:rFonts w:ascii="仿宋_GB2312" w:eastAsia="仿宋_GB2312" w:hint="eastAsia"/>
                <w:spacing w:val="-2"/>
                <w:szCs w:val="24"/>
              </w:rPr>
              <w:t>科研经验者优先</w:t>
            </w:r>
            <w:r w:rsidR="0097074C" w:rsidRPr="0097074C">
              <w:rPr>
                <w:rFonts w:ascii="仿宋_GB2312" w:eastAsia="仿宋_GB2312" w:hint="eastAsia"/>
                <w:spacing w:val="-2"/>
                <w:szCs w:val="24"/>
              </w:rPr>
              <w:t>。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16FAEF1C" w14:textId="77777777" w:rsidR="003B04FB" w:rsidRPr="0097074C" w:rsidRDefault="00127CC5">
            <w:pPr>
              <w:pStyle w:val="TableParagraph"/>
              <w:ind w:left="265" w:right="254"/>
              <w:jc w:val="center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1003</w:t>
            </w:r>
          </w:p>
        </w:tc>
      </w:tr>
      <w:tr w:rsidR="003B04FB" w:rsidRPr="0097074C" w14:paraId="52F6CDA7" w14:textId="77777777">
        <w:trPr>
          <w:trHeight w:val="1132"/>
        </w:trPr>
        <w:tc>
          <w:tcPr>
            <w:tcW w:w="1203" w:type="dxa"/>
            <w:vMerge/>
            <w:tcBorders>
              <w:top w:val="nil"/>
            </w:tcBorders>
          </w:tcPr>
          <w:p w14:paraId="12DED189" w14:textId="77777777" w:rsidR="003B04FB" w:rsidRPr="0097074C" w:rsidRDefault="003B04FB">
            <w:pPr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6220" w:type="dxa"/>
          </w:tcPr>
          <w:p w14:paraId="0919428C" w14:textId="77777777" w:rsidR="003B04FB" w:rsidRPr="0097074C" w:rsidRDefault="003B04FB">
            <w:pPr>
              <w:pStyle w:val="TableParagraph"/>
              <w:spacing w:before="1"/>
              <w:jc w:val="both"/>
              <w:rPr>
                <w:rFonts w:ascii="仿宋_GB2312" w:eastAsia="仿宋_GB2312" w:hint="eastAsia"/>
                <w:b/>
                <w:szCs w:val="24"/>
              </w:rPr>
            </w:pPr>
          </w:p>
          <w:p w14:paraId="291ABD2B" w14:textId="77777777" w:rsidR="003B04FB" w:rsidRPr="0097074C" w:rsidRDefault="00127CC5">
            <w:pPr>
              <w:pStyle w:val="TableParagraph"/>
              <w:spacing w:line="290" w:lineRule="auto"/>
              <w:ind w:left="100" w:right="97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9"/>
                <w:szCs w:val="24"/>
              </w:rPr>
              <w:t>发展校园文化精品项目，丰富学生校园课余生活，营造浓郁的校园</w:t>
            </w:r>
            <w:r w:rsidRPr="0097074C">
              <w:rPr>
                <w:rFonts w:ascii="仿宋_GB2312" w:eastAsia="仿宋_GB2312" w:hint="eastAsia"/>
                <w:spacing w:val="-5"/>
                <w:szCs w:val="24"/>
              </w:rPr>
              <w:t>文化氛围。</w:t>
            </w:r>
          </w:p>
        </w:tc>
        <w:tc>
          <w:tcPr>
            <w:tcW w:w="5670" w:type="dxa"/>
          </w:tcPr>
          <w:p w14:paraId="01D7D8F7" w14:textId="345F6E43" w:rsidR="003B04FB" w:rsidRPr="0097074C" w:rsidRDefault="00127CC5">
            <w:pPr>
              <w:pStyle w:val="TableParagraph"/>
              <w:spacing w:before="77" w:line="290" w:lineRule="auto"/>
              <w:ind w:left="106" w:right="95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1"/>
                <w:szCs w:val="24"/>
              </w:rPr>
              <w:t>符合所有竞聘条件</w:t>
            </w:r>
            <w:r w:rsidRPr="0097074C">
              <w:rPr>
                <w:rFonts w:ascii="仿宋_GB2312" w:eastAsia="仿宋_GB2312" w:hint="eastAsia"/>
                <w:spacing w:val="-1"/>
                <w:szCs w:val="24"/>
              </w:rPr>
              <w:t>,</w:t>
            </w:r>
            <w:r w:rsidRPr="0097074C">
              <w:rPr>
                <w:rFonts w:ascii="仿宋_GB2312" w:eastAsia="仿宋_GB2312" w:hint="eastAsia"/>
                <w:spacing w:val="-1"/>
                <w:szCs w:val="24"/>
              </w:rPr>
              <w:t>对于品牌校园文化活动有一定了解，有</w:t>
            </w:r>
            <w:r w:rsidRPr="0097074C">
              <w:rPr>
                <w:rFonts w:ascii="仿宋_GB2312" w:eastAsia="仿宋_GB2312" w:hint="eastAsia"/>
                <w:spacing w:val="-5"/>
                <w:szCs w:val="24"/>
              </w:rPr>
              <w:t>较强的创新意识、组织协调管理能力、活动策划能力及执行</w:t>
            </w:r>
            <w:r w:rsidRPr="0097074C">
              <w:rPr>
                <w:rFonts w:ascii="仿宋_GB2312" w:eastAsia="仿宋_GB2312" w:hint="eastAsia"/>
                <w:szCs w:val="24"/>
              </w:rPr>
              <w:t>力</w:t>
            </w:r>
            <w:r w:rsidR="0097074C" w:rsidRPr="0097074C">
              <w:rPr>
                <w:rFonts w:ascii="仿宋_GB2312" w:eastAsia="仿宋_GB2312" w:hint="eastAsia"/>
                <w:szCs w:val="24"/>
              </w:rPr>
              <w:t>。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50AB3400" w14:textId="77777777" w:rsidR="003B04FB" w:rsidRPr="0097074C" w:rsidRDefault="00127CC5">
            <w:pPr>
              <w:pStyle w:val="TableParagraph"/>
              <w:ind w:left="265" w:right="254"/>
              <w:jc w:val="center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1004</w:t>
            </w:r>
          </w:p>
        </w:tc>
      </w:tr>
      <w:tr w:rsidR="003B04FB" w:rsidRPr="0097074C" w14:paraId="7999DF1B" w14:textId="77777777">
        <w:trPr>
          <w:trHeight w:val="1135"/>
        </w:trPr>
        <w:tc>
          <w:tcPr>
            <w:tcW w:w="1203" w:type="dxa"/>
            <w:vMerge/>
            <w:tcBorders>
              <w:top w:val="nil"/>
            </w:tcBorders>
          </w:tcPr>
          <w:p w14:paraId="613C4E7E" w14:textId="77777777" w:rsidR="003B04FB" w:rsidRPr="0097074C" w:rsidRDefault="003B04FB">
            <w:pPr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6220" w:type="dxa"/>
          </w:tcPr>
          <w:p w14:paraId="619C14E8" w14:textId="77777777" w:rsidR="003B04FB" w:rsidRPr="0097074C" w:rsidRDefault="003B04FB">
            <w:pPr>
              <w:pStyle w:val="TableParagraph"/>
              <w:spacing w:before="1"/>
              <w:jc w:val="both"/>
              <w:rPr>
                <w:rFonts w:ascii="仿宋_GB2312" w:eastAsia="仿宋_GB2312" w:hint="eastAsia"/>
                <w:b/>
                <w:szCs w:val="24"/>
              </w:rPr>
            </w:pPr>
          </w:p>
          <w:p w14:paraId="3BDB0004" w14:textId="77777777" w:rsidR="003B04FB" w:rsidRPr="0097074C" w:rsidRDefault="00127CC5">
            <w:pPr>
              <w:pStyle w:val="TableParagraph"/>
              <w:spacing w:before="1" w:line="292" w:lineRule="auto"/>
              <w:ind w:left="100" w:right="97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pacing w:val="-10"/>
                <w:szCs w:val="24"/>
              </w:rPr>
              <w:t>负责青年权益工作，搭建与各职能部门沟通渠道，聆听全校同学青</w:t>
            </w:r>
            <w:r w:rsidRPr="0097074C">
              <w:rPr>
                <w:rFonts w:ascii="仿宋_GB2312" w:eastAsia="仿宋_GB2312" w:hint="eastAsia"/>
                <w:spacing w:val="-6"/>
                <w:szCs w:val="24"/>
              </w:rPr>
              <w:t>年之声。</w:t>
            </w:r>
          </w:p>
        </w:tc>
        <w:tc>
          <w:tcPr>
            <w:tcW w:w="5670" w:type="dxa"/>
          </w:tcPr>
          <w:p w14:paraId="5B9C7D55" w14:textId="4C15DC34" w:rsidR="003B04FB" w:rsidRPr="0097074C" w:rsidRDefault="00127CC5">
            <w:pPr>
              <w:pStyle w:val="TableParagraph"/>
              <w:spacing w:before="77" w:line="292" w:lineRule="auto"/>
              <w:ind w:left="106" w:right="85"/>
              <w:jc w:val="both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符合所有竞聘条件，熟悉我校青年权益工作内容及开展方式，熟悉提案工作，具有较强的沟通协商能力，对于校园民主管理有一定认识</w:t>
            </w:r>
            <w:r w:rsidR="0097074C" w:rsidRPr="0097074C">
              <w:rPr>
                <w:rFonts w:ascii="仿宋_GB2312" w:eastAsia="仿宋_GB2312" w:hint="eastAsia"/>
                <w:szCs w:val="24"/>
              </w:rPr>
              <w:t>。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1D810497" w14:textId="77777777" w:rsidR="003B04FB" w:rsidRPr="0097074C" w:rsidRDefault="00127CC5">
            <w:pPr>
              <w:pStyle w:val="TableParagraph"/>
              <w:ind w:left="265" w:right="254"/>
              <w:jc w:val="center"/>
              <w:rPr>
                <w:rFonts w:ascii="仿宋_GB2312" w:eastAsia="仿宋_GB2312" w:hint="eastAsia"/>
                <w:szCs w:val="24"/>
              </w:rPr>
            </w:pPr>
            <w:r w:rsidRPr="0097074C">
              <w:rPr>
                <w:rFonts w:ascii="仿宋_GB2312" w:eastAsia="仿宋_GB2312" w:hint="eastAsia"/>
                <w:szCs w:val="24"/>
              </w:rPr>
              <w:t>1005</w:t>
            </w:r>
          </w:p>
        </w:tc>
      </w:tr>
    </w:tbl>
    <w:p w14:paraId="1F110F3D" w14:textId="77777777" w:rsidR="003B04FB" w:rsidRDefault="00127CC5">
      <w:pPr>
        <w:spacing w:before="1"/>
        <w:ind w:left="180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sectPr w:rsidR="003B04FB">
      <w:type w:val="continuous"/>
      <w:pgSz w:w="16840" w:h="11910" w:orient="landscape"/>
      <w:pgMar w:top="1100" w:right="12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01BF" w14:textId="77777777" w:rsidR="00127CC5" w:rsidRDefault="00127CC5" w:rsidP="0097074C">
      <w:r>
        <w:separator/>
      </w:r>
    </w:p>
  </w:endnote>
  <w:endnote w:type="continuationSeparator" w:id="0">
    <w:p w14:paraId="6899155D" w14:textId="77777777" w:rsidR="00127CC5" w:rsidRDefault="00127CC5" w:rsidP="0097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00"/>
    <w:family w:val="auto"/>
    <w:pitch w:val="default"/>
  </w:font>
  <w:font w:name="微软雅黑">
    <w:altName w:val="汉仪旗黑"/>
    <w:panose1 w:val="020B0503020204020204"/>
    <w:charset w:val="86"/>
    <w:family w:val="swiss"/>
    <w:pitch w:val="default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 Bold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F16A" w14:textId="77777777" w:rsidR="00127CC5" w:rsidRDefault="00127CC5" w:rsidP="0097074C">
      <w:r>
        <w:separator/>
      </w:r>
    </w:p>
  </w:footnote>
  <w:footnote w:type="continuationSeparator" w:id="0">
    <w:p w14:paraId="0887232E" w14:textId="77777777" w:rsidR="00127CC5" w:rsidRDefault="00127CC5" w:rsidP="0097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FB"/>
    <w:rsid w:val="00127CC5"/>
    <w:rsid w:val="003B04FB"/>
    <w:rsid w:val="0097074C"/>
    <w:rsid w:val="5CBFB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958"/>
  <w15:docId w15:val="{2C9034B9-1ED0-4F50-A99E-36CD214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b/>
      <w:bCs/>
      <w:sz w:val="28"/>
      <w:szCs w:val="2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97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7074C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a7"/>
    <w:rsid w:val="009707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7074C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上海师范大学第二十一届学生会主席团岗位设置</dc:title>
  <dc:creator>荆鸣昊</dc:creator>
  <cp:lastModifiedBy>何 靖雯</cp:lastModifiedBy>
  <cp:revision>2</cp:revision>
  <dcterms:created xsi:type="dcterms:W3CDTF">2021-03-30T15:13:00Z</dcterms:created>
  <dcterms:modified xsi:type="dcterms:W3CDTF">2021-04-05T17:43:00Z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  <property fmtid="{D5CDD505-2E9C-101B-9397-08002B2CF9AE}" pid="5" name="KSOProductBuildVer">
    <vt:lpwstr>2052-3.3.1.5149</vt:lpwstr>
  </property>
</Properties>
</file>